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240" w:lineRule="exact"/>
        <w:jc w:val="center"/>
        <w:rPr>
          <w:rFonts w:ascii="宋体" w:hAnsi="宋体" w:eastAsia="方正小标宋简体"/>
          <w:bCs/>
          <w:color w:val="000000"/>
          <w:spacing w:val="26"/>
          <w:w w:val="40"/>
          <w:sz w:val="40"/>
          <w:szCs w:val="40"/>
        </w:rPr>
      </w:pPr>
      <w:bookmarkStart w:id="14" w:name="_GoBack"/>
      <w:bookmarkEnd w:id="14"/>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pStyle w:val="8"/>
        <w:overflowPunct w:val="0"/>
        <w:spacing w:line="240" w:lineRule="exact"/>
        <w:ind w:firstLine="0" w:firstLineChars="0"/>
        <w:jc w:val="center"/>
        <w:rPr>
          <w:rFonts w:hint="eastAsia" w:ascii="宋体" w:hAnsi="宋体" w:eastAsia="新宋体"/>
          <w:bCs/>
          <w:color w:val="000000"/>
        </w:rPr>
      </w:pPr>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pStyle w:val="8"/>
        <w:overflowPunct w:val="0"/>
        <w:spacing w:line="240" w:lineRule="exact"/>
        <w:ind w:firstLine="0" w:firstLineChars="0"/>
        <w:jc w:val="center"/>
        <w:rPr>
          <w:rFonts w:hint="eastAsia" w:ascii="宋体" w:hAnsi="宋体" w:eastAsia="新宋体"/>
          <w:bCs/>
          <w:color w:val="000000"/>
        </w:rPr>
      </w:pPr>
    </w:p>
    <w:p>
      <w:pPr>
        <w:overflowPunct w:val="0"/>
        <w:autoSpaceDE w:val="0"/>
        <w:autoSpaceDN w:val="0"/>
        <w:spacing w:line="240" w:lineRule="exact"/>
        <w:jc w:val="center"/>
        <w:rPr>
          <w:rFonts w:ascii="宋体" w:hAnsi="宋体" w:eastAsia="方正小标宋简体"/>
          <w:bCs/>
          <w:color w:val="000000"/>
          <w:spacing w:val="26"/>
          <w:w w:val="40"/>
          <w:sz w:val="40"/>
          <w:szCs w:val="40"/>
        </w:rPr>
      </w:pPr>
    </w:p>
    <w:p>
      <w:pPr>
        <w:overflowPunct w:val="0"/>
        <w:autoSpaceDE w:val="0"/>
        <w:autoSpaceDN w:val="0"/>
        <w:jc w:val="center"/>
        <w:rPr>
          <w:rFonts w:ascii="宋体" w:hAnsi="宋体" w:eastAsia="方正小标宋简体"/>
          <w:color w:val="FF0000"/>
          <w:spacing w:val="4"/>
          <w:w w:val="45"/>
          <w:sz w:val="146"/>
          <w:szCs w:val="146"/>
        </w:rPr>
      </w:pPr>
      <w:r>
        <w:rPr>
          <w:rFonts w:hint="eastAsia" w:ascii="宋体" w:hAnsi="宋体" w:eastAsia="方正小标宋简体" w:cs="方正小标宋简体"/>
          <w:color w:val="FF0000"/>
          <w:spacing w:val="4"/>
          <w:w w:val="45"/>
          <w:sz w:val="146"/>
          <w:szCs w:val="146"/>
        </w:rPr>
        <w:t>济南市钢城区人民政府办公室</w:t>
      </w:r>
    </w:p>
    <w:p>
      <w:pPr>
        <w:overflowPunct w:val="0"/>
        <w:autoSpaceDE w:val="0"/>
        <w:autoSpaceDN w:val="0"/>
        <w:rPr>
          <w:rFonts w:ascii="宋体" w:hAnsi="宋体" w:eastAsia="微软雅黑"/>
          <w:bCs/>
          <w:color w:val="000000"/>
          <w:spacing w:val="4"/>
          <w:w w:val="45"/>
          <w:szCs w:val="32"/>
        </w:rPr>
      </w:pPr>
    </w:p>
    <w:p>
      <w:pPr>
        <w:overflowPunct w:val="0"/>
        <w:autoSpaceDE w:val="0"/>
        <w:autoSpaceDN w:val="0"/>
        <w:spacing w:before="156" w:beforeLines="50" w:line="616" w:lineRule="exact"/>
        <w:jc w:val="center"/>
        <w:rPr>
          <w:rFonts w:ascii="宋体" w:hAnsi="宋体" w:eastAsia="文星仿宋"/>
          <w:b/>
          <w:bCs/>
          <w:color w:val="000000"/>
          <w:sz w:val="32"/>
          <w:szCs w:val="32"/>
        </w:rPr>
      </w:pPr>
      <w:r>
        <w:rPr>
          <w:rFonts w:hint="eastAsia" w:ascii="宋体" w:hAnsi="宋体" w:eastAsia="文星仿宋" w:cs="文星仿宋"/>
          <w:b/>
          <w:bCs/>
          <w:color w:val="000000"/>
          <w:sz w:val="32"/>
          <w:szCs w:val="32"/>
        </w:rPr>
        <w:t>钢城政办字〔</w:t>
      </w:r>
      <w:r>
        <w:rPr>
          <w:rFonts w:ascii="宋体" w:hAnsi="宋体" w:eastAsia="文星仿宋" w:cs="新宋体"/>
          <w:b/>
          <w:bCs/>
          <w:color w:val="000000"/>
          <w:sz w:val="32"/>
          <w:szCs w:val="32"/>
        </w:rPr>
        <w:t>202</w:t>
      </w:r>
      <w:r>
        <w:rPr>
          <w:rFonts w:hint="eastAsia" w:ascii="宋体" w:hAnsi="宋体" w:eastAsia="文星仿宋" w:cs="新宋体"/>
          <w:b/>
          <w:bCs/>
          <w:color w:val="000000"/>
          <w:sz w:val="32"/>
          <w:szCs w:val="32"/>
        </w:rPr>
        <w:t>3</w:t>
      </w:r>
      <w:r>
        <w:rPr>
          <w:rFonts w:hint="eastAsia" w:ascii="宋体" w:hAnsi="宋体" w:eastAsia="文星仿宋" w:cs="文星仿宋"/>
          <w:b/>
          <w:bCs/>
          <w:color w:val="000000"/>
          <w:sz w:val="32"/>
          <w:szCs w:val="32"/>
        </w:rPr>
        <w:t>〕</w:t>
      </w:r>
      <w:r>
        <w:rPr>
          <w:rFonts w:ascii="宋体" w:hAnsi="宋体" w:eastAsia="文星仿宋" w:cs="新宋体"/>
          <w:b/>
          <w:bCs/>
          <w:color w:val="000000"/>
          <w:sz w:val="32"/>
          <w:szCs w:val="32"/>
        </w:rPr>
        <w:t>13</w:t>
      </w:r>
      <w:r>
        <w:rPr>
          <w:rFonts w:hint="eastAsia" w:ascii="宋体" w:hAnsi="宋体" w:eastAsia="文星仿宋" w:cs="文星仿宋"/>
          <w:b/>
          <w:bCs/>
          <w:color w:val="000000"/>
          <w:sz w:val="32"/>
          <w:szCs w:val="32"/>
        </w:rPr>
        <w:t>号</w:t>
      </w:r>
    </w:p>
    <w:p>
      <w:pPr>
        <w:overflowPunct w:val="0"/>
        <w:spacing w:line="680" w:lineRule="exact"/>
        <w:ind w:firstLine="360"/>
        <w:jc w:val="center"/>
        <w:rPr>
          <w:rFonts w:ascii="宋体" w:hAnsi="宋体" w:eastAsia="文星标宋"/>
          <w:b/>
          <w:bCs/>
          <w:color w:val="000000"/>
          <w:sz w:val="44"/>
          <w:szCs w:val="44"/>
        </w:rPr>
      </w:pPr>
      <w:r>
        <w:rPr>
          <w:rFonts w:ascii="宋体" w:hAnsi="宋体" w:eastAsia="文星标宋"/>
          <w:b/>
          <w:color w:val="000000"/>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35560</wp:posOffset>
                </wp:positionV>
                <wp:extent cx="5598160" cy="0"/>
                <wp:effectExtent l="11430" t="12065" r="10160" b="1651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598160" cy="0"/>
                        </a:xfrm>
                        <a:prstGeom prst="line">
                          <a:avLst/>
                        </a:prstGeom>
                        <a:noFill/>
                        <a:ln w="19050">
                          <a:solidFill>
                            <a:srgbClr val="FF0000"/>
                          </a:solidFill>
                          <a:round/>
                        </a:ln>
                      </wps:spPr>
                      <wps:bodyPr/>
                    </wps:wsp>
                  </a:graphicData>
                </a:graphic>
              </wp:anchor>
            </w:drawing>
          </mc:Choice>
          <mc:Fallback>
            <w:pict>
              <v:line id="Line 2" o:spid="_x0000_s1026" o:spt="20" style="position:absolute;left:0pt;margin-top:2.8pt;height:0pt;width:440.8pt;mso-position-horizontal:center;z-index:-251657216;mso-width-relative:page;mso-height-relative:page;" filled="f" stroked="t" coordsize="21600,21600" o:gfxdata="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4IKn+tQAAAAEAQAADwAAAAAAAAABACAAAAAiAAAAZHJzL2Rv&#10;d25yZXYueG1sUEsBAhQAFAAAAAgAh07iQCe4fGnMAQAAoAMAAA4AAAAAAAAAAQAgAAAAIwEAAGRy&#10;cy9lMm9Eb2MueG1sUEsFBgAAAAAGAAYAWQEAAGEFAAAAAA==&#10;">
                <v:fill on="f" focussize="0,0"/>
                <v:stroke weight="1.5pt" color="#FF0000" joinstyle="round"/>
                <v:imagedata o:title=""/>
                <o:lock v:ext="edit" aspectratio="f"/>
              </v:line>
            </w:pict>
          </mc:Fallback>
        </mc:AlternateContent>
      </w:r>
    </w:p>
    <w:p>
      <w:pPr>
        <w:spacing w:line="560" w:lineRule="exact"/>
        <w:jc w:val="center"/>
        <w:rPr>
          <w:rFonts w:ascii="宋体" w:hAnsi="宋体" w:eastAsia="文星标宋"/>
          <w:b/>
          <w:w w:val="95"/>
          <w:sz w:val="44"/>
          <w:szCs w:val="44"/>
        </w:rPr>
      </w:pPr>
      <w:r>
        <w:rPr>
          <w:rFonts w:hint="eastAsia" w:ascii="宋体" w:hAnsi="宋体" w:eastAsia="文星标宋"/>
          <w:b/>
          <w:w w:val="95"/>
          <w:sz w:val="44"/>
          <w:szCs w:val="44"/>
        </w:rPr>
        <w:t>济南市钢城区人民政府办公室</w:t>
      </w:r>
    </w:p>
    <w:p>
      <w:pPr>
        <w:spacing w:line="560" w:lineRule="exact"/>
        <w:jc w:val="center"/>
        <w:rPr>
          <w:rFonts w:ascii="宋体" w:hAnsi="宋体" w:eastAsia="文星标宋"/>
          <w:b/>
          <w:w w:val="95"/>
          <w:sz w:val="44"/>
          <w:szCs w:val="44"/>
        </w:rPr>
      </w:pPr>
      <w:r>
        <w:rPr>
          <w:rFonts w:hint="eastAsia" w:ascii="宋体" w:hAnsi="宋体" w:eastAsia="文星标宋"/>
          <w:b/>
          <w:w w:val="95"/>
          <w:sz w:val="44"/>
          <w:szCs w:val="44"/>
        </w:rPr>
        <w:t>关于印发《济南市钢城区创建全省“两全两高”</w:t>
      </w:r>
    </w:p>
    <w:p>
      <w:pPr>
        <w:spacing w:line="560" w:lineRule="exact"/>
        <w:jc w:val="center"/>
        <w:rPr>
          <w:rFonts w:ascii="宋体" w:hAnsi="宋体" w:eastAsia="文星标宋"/>
          <w:b/>
          <w:w w:val="95"/>
          <w:sz w:val="44"/>
          <w:szCs w:val="44"/>
        </w:rPr>
      </w:pPr>
      <w:r>
        <w:rPr>
          <w:rFonts w:hint="eastAsia" w:ascii="宋体" w:hAnsi="宋体" w:eastAsia="文星标宋"/>
          <w:b/>
          <w:w w:val="95"/>
          <w:sz w:val="44"/>
          <w:szCs w:val="44"/>
        </w:rPr>
        <w:t>农业机械化示范区实施方案》的通知</w:t>
      </w:r>
    </w:p>
    <w:p>
      <w:pPr>
        <w:overflowPunct w:val="0"/>
        <w:spacing w:line="560" w:lineRule="exact"/>
        <w:rPr>
          <w:rFonts w:ascii="宋体" w:hAnsi="宋体" w:eastAsia="文星仿宋"/>
          <w:b/>
          <w:sz w:val="32"/>
          <w:szCs w:val="32"/>
        </w:rPr>
      </w:pPr>
    </w:p>
    <w:p>
      <w:pPr>
        <w:overflowPunct w:val="0"/>
        <w:spacing w:line="560" w:lineRule="exact"/>
        <w:rPr>
          <w:rFonts w:ascii="宋体" w:hAnsi="宋体" w:eastAsia="文星仿宋" w:cs="仿宋_GB2312"/>
          <w:b/>
          <w:sz w:val="32"/>
          <w:szCs w:val="32"/>
        </w:rPr>
      </w:pPr>
      <w:r>
        <w:rPr>
          <w:rFonts w:hint="eastAsia" w:ascii="宋体" w:hAnsi="宋体" w:eastAsia="文星仿宋" w:cs="仿宋_GB2312"/>
          <w:b/>
          <w:color w:val="000000"/>
          <w:kern w:val="0"/>
          <w:sz w:val="32"/>
          <w:szCs w:val="32"/>
        </w:rPr>
        <w:t>各街道（功能区）办事处（管委会），区政府各部门，区属各企事业单位：</w:t>
      </w:r>
    </w:p>
    <w:p>
      <w:pPr>
        <w:overflowPunct w:val="0"/>
        <w:spacing w:line="560" w:lineRule="exact"/>
        <w:ind w:firstLine="643" w:firstLineChars="200"/>
        <w:rPr>
          <w:rFonts w:ascii="宋体" w:hAnsi="宋体" w:eastAsia="文星仿宋" w:cs="仿宋_GB2312"/>
          <w:b/>
          <w:color w:val="000000"/>
          <w:kern w:val="0"/>
          <w:sz w:val="32"/>
          <w:szCs w:val="32"/>
        </w:rPr>
      </w:pPr>
      <w:r>
        <w:rPr>
          <w:rFonts w:hint="eastAsia" w:ascii="宋体" w:hAnsi="宋体" w:eastAsia="文星仿宋" w:cs="仿宋_GB2312"/>
          <w:b/>
          <w:color w:val="000000"/>
          <w:kern w:val="0"/>
          <w:sz w:val="32"/>
          <w:szCs w:val="32"/>
        </w:rPr>
        <w:t>《济南市钢城区创建全省“两全两高”农业机械化示范区实施方案》已经区政府同意，现印发给你们，请结合实际认真组织实施。</w:t>
      </w:r>
    </w:p>
    <w:p>
      <w:pPr>
        <w:overflowPunct w:val="0"/>
        <w:spacing w:line="540" w:lineRule="exact"/>
        <w:ind w:firstLine="643" w:firstLineChars="200"/>
        <w:rPr>
          <w:rFonts w:ascii="宋体" w:hAnsi="宋体" w:eastAsia="文星仿宋" w:cs="仿宋_GB2312"/>
          <w:b/>
          <w:sz w:val="32"/>
          <w:szCs w:val="32"/>
        </w:rPr>
      </w:pPr>
    </w:p>
    <w:p>
      <w:pPr>
        <w:wordWrap w:val="0"/>
        <w:overflowPunct w:val="0"/>
        <w:spacing w:line="540" w:lineRule="exact"/>
        <w:jc w:val="right"/>
        <w:rPr>
          <w:rFonts w:ascii="宋体" w:hAnsi="宋体" w:eastAsia="文星仿宋" w:cs="仿宋_GB2312"/>
          <w:b/>
          <w:sz w:val="32"/>
          <w:szCs w:val="32"/>
        </w:rPr>
      </w:pPr>
      <w:r>
        <w:rPr>
          <w:rFonts w:hint="eastAsia" w:ascii="宋体" w:hAnsi="宋体" w:eastAsia="文星仿宋" w:cs="仿宋_GB2312"/>
          <w:b/>
          <w:color w:val="000000"/>
          <w:kern w:val="0"/>
          <w:sz w:val="32"/>
          <w:szCs w:val="32"/>
        </w:rPr>
        <w:t xml:space="preserve">济南市钢城区人民政府办公室 </w:t>
      </w:r>
      <w:r>
        <w:rPr>
          <w:rFonts w:ascii="宋体" w:hAnsi="宋体" w:eastAsia="文星仿宋" w:cs="仿宋_GB2312"/>
          <w:b/>
          <w:color w:val="000000"/>
          <w:kern w:val="0"/>
          <w:sz w:val="32"/>
          <w:szCs w:val="32"/>
        </w:rPr>
        <w:t xml:space="preserve">   </w:t>
      </w:r>
    </w:p>
    <w:p>
      <w:pPr>
        <w:wordWrap w:val="0"/>
        <w:overflowPunct w:val="0"/>
        <w:spacing w:line="540" w:lineRule="exact"/>
        <w:jc w:val="right"/>
        <w:rPr>
          <w:rFonts w:ascii="宋体" w:hAnsi="宋体" w:eastAsia="文星仿宋" w:cs="仿宋_GB2312"/>
          <w:b/>
          <w:color w:val="000000" w:themeColor="text1"/>
          <w:kern w:val="0"/>
          <w:sz w:val="32"/>
          <w:szCs w:val="32"/>
          <w14:textFill>
            <w14:solidFill>
              <w14:schemeClr w14:val="tx1"/>
            </w14:solidFill>
          </w14:textFill>
        </w:rPr>
      </w:pPr>
      <w:r>
        <w:rPr>
          <w:rFonts w:hint="eastAsia" w:ascii="宋体" w:hAnsi="宋体" w:eastAsia="文星仿宋" w:cs="仿宋_GB2312"/>
          <w:b/>
          <w:color w:val="000000" w:themeColor="text1"/>
          <w:kern w:val="0"/>
          <w:sz w:val="32"/>
          <w:szCs w:val="32"/>
          <w14:textFill>
            <w14:solidFill>
              <w14:schemeClr w14:val="tx1"/>
            </w14:solidFill>
          </w14:textFill>
        </w:rPr>
        <w:t xml:space="preserve">2023年7月28日 </w:t>
      </w:r>
      <w:r>
        <w:rPr>
          <w:rFonts w:ascii="宋体" w:hAnsi="宋体" w:eastAsia="文星仿宋" w:cs="仿宋_GB2312"/>
          <w:b/>
          <w:color w:val="000000" w:themeColor="text1"/>
          <w:kern w:val="0"/>
          <w:sz w:val="32"/>
          <w:szCs w:val="32"/>
          <w14:textFill>
            <w14:solidFill>
              <w14:schemeClr w14:val="tx1"/>
            </w14:solidFill>
          </w14:textFill>
        </w:rPr>
        <w:t xml:space="preserve">        </w:t>
      </w:r>
    </w:p>
    <w:p>
      <w:pPr>
        <w:shd w:val="clear" w:color="auto" w:fill="FFFFFF"/>
        <w:overflowPunct w:val="0"/>
        <w:spacing w:line="540" w:lineRule="exact"/>
        <w:jc w:val="right"/>
        <w:rPr>
          <w:rFonts w:ascii="宋体" w:hAnsi="宋体" w:eastAsia="文星仿宋" w:cs="文星仿宋"/>
          <w:b/>
          <w:color w:val="000000"/>
          <w:kern w:val="0"/>
        </w:rPr>
      </w:pPr>
    </w:p>
    <w:p>
      <w:pPr>
        <w:overflowPunct w:val="0"/>
        <w:spacing w:line="540" w:lineRule="exact"/>
        <w:ind w:firstLine="643" w:firstLineChars="200"/>
        <w:rPr>
          <w:rFonts w:ascii="宋体" w:hAnsi="宋体" w:eastAsia="文星仿宋" w:cs="仿宋_GB2312"/>
          <w:b/>
          <w:color w:val="000000"/>
          <w:kern w:val="0"/>
          <w:sz w:val="32"/>
          <w:szCs w:val="32"/>
        </w:rPr>
      </w:pPr>
      <w:r>
        <w:rPr>
          <w:rFonts w:hint="eastAsia" w:ascii="宋体" w:hAnsi="宋体" w:eastAsia="文星仿宋" w:cs="仿宋_GB2312"/>
          <w:b/>
          <w:color w:val="000000"/>
          <w:kern w:val="0"/>
          <w:sz w:val="32"/>
          <w:szCs w:val="32"/>
        </w:rPr>
        <w:t xml:space="preserve">（联系电话：区农业农村局，76881810。）  </w:t>
      </w:r>
      <w:r>
        <w:rPr>
          <w:rFonts w:ascii="宋体" w:hAnsi="宋体" w:eastAsia="文星仿宋" w:cs="仿宋_GB2312"/>
          <w:b/>
          <w:color w:val="000000"/>
          <w:kern w:val="0"/>
          <w:sz w:val="32"/>
          <w:szCs w:val="32"/>
        </w:rPr>
        <w:tab/>
      </w:r>
    </w:p>
    <w:p>
      <w:pPr>
        <w:overflowPunct w:val="0"/>
        <w:spacing w:line="540" w:lineRule="exact"/>
        <w:ind w:firstLine="643" w:firstLineChars="200"/>
        <w:rPr>
          <w:rFonts w:ascii="宋体" w:hAnsi="宋体" w:eastAsia="文星仿宋" w:cs="仿宋_GB2312"/>
          <w:b/>
          <w:color w:val="000000"/>
          <w:kern w:val="0"/>
          <w:sz w:val="32"/>
          <w:szCs w:val="32"/>
        </w:rPr>
      </w:pPr>
      <w:r>
        <w:rPr>
          <w:rFonts w:hint="eastAsia" w:ascii="宋体" w:hAnsi="宋体" w:eastAsia="文星仿宋" w:cs="仿宋_GB2312"/>
          <w:b/>
          <w:color w:val="000000"/>
          <w:kern w:val="0"/>
          <w:sz w:val="32"/>
          <w:szCs w:val="32"/>
        </w:rPr>
        <w:t>（此件公开发布）</w:t>
      </w:r>
    </w:p>
    <w:p>
      <w:pPr>
        <w:spacing w:line="616" w:lineRule="exact"/>
        <w:rPr>
          <w:rFonts w:hint="eastAsia" w:ascii="宋体" w:hAnsi="宋体" w:eastAsia="黑体" w:cs="黑体"/>
          <w:b/>
          <w:bCs/>
          <w:sz w:val="44"/>
          <w:szCs w:val="44"/>
        </w:rPr>
      </w:pPr>
    </w:p>
    <w:p>
      <w:pPr>
        <w:spacing w:line="616" w:lineRule="exact"/>
        <w:jc w:val="center"/>
        <w:rPr>
          <w:rFonts w:ascii="宋体" w:hAnsi="宋体" w:eastAsia="文星标宋"/>
          <w:b/>
          <w:sz w:val="44"/>
          <w:szCs w:val="44"/>
        </w:rPr>
      </w:pPr>
      <w:r>
        <w:rPr>
          <w:rFonts w:hint="eastAsia" w:ascii="宋体" w:hAnsi="宋体" w:eastAsia="文星标宋"/>
          <w:b/>
          <w:sz w:val="44"/>
          <w:szCs w:val="44"/>
        </w:rPr>
        <w:t>济南市钢城区创建全省“两全两高”农业</w:t>
      </w:r>
    </w:p>
    <w:p>
      <w:pPr>
        <w:spacing w:line="616" w:lineRule="exact"/>
        <w:jc w:val="center"/>
        <w:rPr>
          <w:rFonts w:ascii="宋体" w:hAnsi="宋体" w:eastAsia="文星标宋"/>
          <w:b/>
          <w:sz w:val="44"/>
          <w:szCs w:val="44"/>
        </w:rPr>
      </w:pPr>
      <w:r>
        <w:rPr>
          <w:rFonts w:hint="eastAsia" w:ascii="宋体" w:hAnsi="宋体" w:eastAsia="文星标宋"/>
          <w:b/>
          <w:sz w:val="44"/>
          <w:szCs w:val="44"/>
        </w:rPr>
        <w:t>机械化示范区实施方案</w:t>
      </w:r>
    </w:p>
    <w:p>
      <w:pPr>
        <w:overflowPunct w:val="0"/>
        <w:spacing w:line="616" w:lineRule="exact"/>
        <w:rPr>
          <w:rFonts w:ascii="宋体" w:hAnsi="宋体" w:eastAsia="文星仿宋" w:cstheme="majorEastAsia"/>
          <w:b/>
          <w:bCs/>
          <w:sz w:val="44"/>
          <w:szCs w:val="44"/>
        </w:rPr>
      </w:pPr>
    </w:p>
    <w:p>
      <w:pPr>
        <w:overflowPunct w:val="0"/>
        <w:adjustRightInd w:val="0"/>
        <w:spacing w:line="586" w:lineRule="exact"/>
        <w:ind w:firstLine="643" w:firstLineChars="200"/>
        <w:rPr>
          <w:rFonts w:ascii="宋体" w:hAnsi="宋体" w:eastAsia="文星仿宋" w:cs="仿宋_GB2312"/>
          <w:b/>
          <w:bCs/>
          <w:kern w:val="0"/>
          <w:sz w:val="32"/>
          <w:szCs w:val="32"/>
        </w:rPr>
      </w:pPr>
      <w:r>
        <w:rPr>
          <w:rFonts w:hint="eastAsia" w:ascii="宋体" w:hAnsi="宋体" w:eastAsia="文星仿宋" w:cs="仿宋_GB2312"/>
          <w:b/>
          <w:bCs/>
          <w:kern w:val="0"/>
          <w:sz w:val="32"/>
          <w:szCs w:val="32"/>
        </w:rPr>
        <w:t>为</w:t>
      </w:r>
      <w:r>
        <w:rPr>
          <w:rFonts w:hint="eastAsia" w:ascii="宋体" w:hAnsi="宋体" w:eastAsia="文星仿宋" w:cs="仿宋_GB2312"/>
          <w:b/>
          <w:sz w:val="32"/>
          <w:szCs w:val="32"/>
        </w:rPr>
        <w:t>推动全区农业机械化转型升级和高质量发展，提升农业机械现代化水平，</w:t>
      </w:r>
      <w:r>
        <w:rPr>
          <w:rFonts w:hint="eastAsia" w:ascii="宋体" w:hAnsi="宋体" w:eastAsia="文星仿宋" w:cs="仿宋_GB2312"/>
          <w:b/>
          <w:bCs/>
          <w:kern w:val="0"/>
          <w:sz w:val="32"/>
          <w:szCs w:val="32"/>
        </w:rPr>
        <w:t>以2022年钢城区成功创建全国主要农作物生产全程机械化示范区为契机，</w:t>
      </w:r>
      <w:r>
        <w:rPr>
          <w:rFonts w:hint="eastAsia" w:ascii="宋体" w:hAnsi="宋体" w:eastAsia="文星仿宋" w:cs="仿宋_GB2312"/>
          <w:b/>
          <w:sz w:val="32"/>
          <w:szCs w:val="32"/>
        </w:rPr>
        <w:t>推进“全程全面、高质高效”（以下简称“两全两高”）农业机械化发展，根据《山东省人民政府办公厅关于加快新旧动能转换推进“两全两高”农业机械化发展的意见》（鲁政办字〔2017〕211号）、《济南市人民政府办公厅关于加快新旧动能转换推进“两全两高”农业机械化发展的意见》（济政办字〔2018〕46号）精神，</w:t>
      </w:r>
      <w:r>
        <w:rPr>
          <w:rFonts w:hint="eastAsia" w:ascii="宋体" w:hAnsi="宋体" w:eastAsia="文星仿宋" w:cs="仿宋_GB2312"/>
          <w:b/>
          <w:bCs/>
          <w:kern w:val="0"/>
          <w:sz w:val="32"/>
          <w:szCs w:val="32"/>
        </w:rPr>
        <w:t>结合我区实际，</w:t>
      </w:r>
      <w:r>
        <w:rPr>
          <w:rFonts w:hint="eastAsia" w:ascii="宋体" w:hAnsi="宋体" w:eastAsia="文星仿宋" w:cs="仿宋_GB2312"/>
          <w:b/>
          <w:sz w:val="32"/>
          <w:szCs w:val="32"/>
        </w:rPr>
        <w:t>制定本</w:t>
      </w:r>
      <w:r>
        <w:rPr>
          <w:rFonts w:hint="eastAsia" w:ascii="宋体" w:hAnsi="宋体" w:eastAsia="文星仿宋" w:cs="仿宋_GB2312"/>
          <w:b/>
          <w:bCs/>
          <w:kern w:val="0"/>
          <w:sz w:val="32"/>
          <w:szCs w:val="32"/>
        </w:rPr>
        <w:t>实施方案。</w:t>
      </w:r>
    </w:p>
    <w:p>
      <w:pPr>
        <w:overflowPunct w:val="0"/>
        <w:adjustRightInd w:val="0"/>
        <w:spacing w:line="586" w:lineRule="exact"/>
        <w:ind w:firstLine="643" w:firstLineChars="200"/>
        <w:rPr>
          <w:rFonts w:ascii="宋体" w:hAnsi="宋体" w:eastAsia="仿宋_GB2312" w:cs="仿宋_GB2312"/>
          <w:b/>
          <w:sz w:val="32"/>
          <w:szCs w:val="32"/>
        </w:rPr>
      </w:pPr>
      <w:r>
        <w:rPr>
          <w:rFonts w:hint="eastAsia" w:ascii="宋体" w:hAnsi="宋体" w:eastAsia="黑体" w:cs="黑体"/>
          <w:b/>
          <w:bCs/>
          <w:sz w:val="32"/>
          <w:szCs w:val="32"/>
        </w:rPr>
        <w:t>一、</w:t>
      </w:r>
      <w:r>
        <w:rPr>
          <w:rFonts w:ascii="宋体" w:hAnsi="宋体" w:eastAsia="黑体" w:cs="黑体"/>
          <w:b/>
          <w:bCs/>
          <w:sz w:val="32"/>
          <w:szCs w:val="32"/>
        </w:rPr>
        <w:t>总体要求</w:t>
      </w:r>
    </w:p>
    <w:p>
      <w:pPr>
        <w:overflowPunct w:val="0"/>
        <w:spacing w:line="586" w:lineRule="exact"/>
        <w:ind w:firstLine="643" w:firstLineChars="200"/>
        <w:rPr>
          <w:rFonts w:ascii="宋体" w:hAnsi="宋体" w:eastAsia="文星楷体"/>
          <w:b/>
        </w:rPr>
      </w:pPr>
      <w:r>
        <w:rPr>
          <w:rFonts w:hint="eastAsia" w:ascii="宋体" w:hAnsi="宋体" w:eastAsia="文星楷体" w:cs="楷体_GB2312;楷体"/>
          <w:b/>
          <w:sz w:val="32"/>
          <w:szCs w:val="32"/>
        </w:rPr>
        <w:t>（一）指导思想</w:t>
      </w:r>
    </w:p>
    <w:p>
      <w:pPr>
        <w:overflowPunct w:val="0"/>
        <w:spacing w:line="586" w:lineRule="exact"/>
        <w:ind w:firstLine="643" w:firstLineChars="200"/>
        <w:rPr>
          <w:rFonts w:ascii="宋体" w:hAnsi="宋体" w:eastAsia="文星仿宋"/>
          <w:b/>
        </w:rPr>
      </w:pPr>
      <w:r>
        <w:rPr>
          <w:rFonts w:ascii="宋体" w:hAnsi="宋体" w:eastAsia="文星仿宋" w:cs="仿宋_GB2312"/>
          <w:b/>
          <w:sz w:val="32"/>
          <w:szCs w:val="32"/>
        </w:rPr>
        <w:t>以习近平新时代中国特色社会主义思想为指导，</w:t>
      </w:r>
      <w:r>
        <w:rPr>
          <w:rFonts w:hint="eastAsia" w:ascii="宋体" w:hAnsi="宋体" w:eastAsia="文星仿宋" w:cs="仿宋_GB2312"/>
          <w:b/>
          <w:sz w:val="32"/>
          <w:szCs w:val="32"/>
        </w:rPr>
        <w:t>深入学习</w:t>
      </w:r>
      <w:r>
        <w:rPr>
          <w:rFonts w:ascii="宋体" w:hAnsi="宋体" w:eastAsia="文星仿宋" w:cs="仿宋_GB2312"/>
          <w:b/>
          <w:sz w:val="32"/>
          <w:szCs w:val="32"/>
        </w:rPr>
        <w:t>贯彻党的二十大精神，围绕</w:t>
      </w:r>
      <w:r>
        <w:rPr>
          <w:rFonts w:hint="eastAsia" w:ascii="宋体" w:hAnsi="宋体" w:eastAsia="文星仿宋" w:cs="仿宋_GB2312"/>
          <w:b/>
          <w:sz w:val="32"/>
          <w:szCs w:val="32"/>
        </w:rPr>
        <w:t>“发展农业机械化，实现农业现代化”的目标定位，扎实开展“两全两高”</w:t>
      </w:r>
      <w:r>
        <w:rPr>
          <w:rFonts w:ascii="宋体" w:hAnsi="宋体" w:eastAsia="文星仿宋" w:cs="仿宋_GB2312"/>
          <w:b/>
          <w:sz w:val="32"/>
          <w:szCs w:val="32"/>
        </w:rPr>
        <w:t>农机化示范区创建工作，加快推进全区农业机械化转型升级和高质量发展，助力实现中国式农业现代化和乡村振兴目标。</w:t>
      </w:r>
    </w:p>
    <w:p>
      <w:pPr>
        <w:overflowPunct w:val="0"/>
        <w:spacing w:line="586" w:lineRule="exact"/>
        <w:ind w:firstLine="643" w:firstLineChars="200"/>
        <w:rPr>
          <w:rFonts w:hint="eastAsia" w:ascii="宋体" w:hAnsi="宋体" w:eastAsia="文星楷体" w:cs="楷体_GB2312;楷体"/>
          <w:b/>
          <w:sz w:val="32"/>
          <w:szCs w:val="32"/>
        </w:rPr>
      </w:pPr>
      <w:r>
        <w:rPr>
          <w:rFonts w:hint="eastAsia" w:ascii="宋体" w:hAnsi="宋体" w:eastAsia="文星楷体" w:cs="楷体_GB2312;楷体"/>
          <w:b/>
          <w:sz w:val="32"/>
          <w:szCs w:val="32"/>
        </w:rPr>
        <w:t>（二）工作目标</w:t>
      </w:r>
    </w:p>
    <w:p>
      <w:pPr>
        <w:overflowPunct w:val="0"/>
        <w:spacing w:line="586" w:lineRule="exact"/>
        <w:ind w:firstLine="643" w:firstLineChars="200"/>
        <w:rPr>
          <w:rFonts w:ascii="宋体" w:hAnsi="宋体" w:eastAsia="文星仿宋" w:cs="仿宋_GB2312"/>
          <w:b/>
          <w:sz w:val="32"/>
          <w:szCs w:val="32"/>
        </w:rPr>
      </w:pPr>
      <w:r>
        <w:rPr>
          <w:rFonts w:hint="eastAsia" w:ascii="宋体" w:hAnsi="宋体" w:eastAsia="文星仿宋" w:cs="仿宋_GB2312"/>
          <w:b/>
          <w:sz w:val="32"/>
          <w:szCs w:val="32"/>
        </w:rPr>
        <w:t>按照</w:t>
      </w:r>
      <w:r>
        <w:rPr>
          <w:rFonts w:ascii="宋体" w:hAnsi="宋体" w:eastAsia="文星仿宋" w:cs="仿宋_GB2312"/>
          <w:b/>
          <w:sz w:val="32"/>
          <w:szCs w:val="32"/>
        </w:rPr>
        <w:t>全程引领、全面发展、重点突破的原则，科学布置，统筹推进，在成功创建全国主要农作物生产全程机械化示范区基础上，引领全区农业机械化全面发展，同步推进种植业、畜牧业、水产养殖业、林果业、农产品初加工业、设施农业等</w:t>
      </w:r>
      <w:r>
        <w:rPr>
          <w:rFonts w:hint="eastAsia" w:ascii="宋体" w:hAnsi="宋体" w:eastAsia="文星仿宋" w:cs="仿宋_GB2312"/>
          <w:b/>
          <w:sz w:val="32"/>
          <w:szCs w:val="32"/>
        </w:rPr>
        <w:t>产业</w:t>
      </w:r>
      <w:r>
        <w:rPr>
          <w:rFonts w:ascii="宋体" w:hAnsi="宋体" w:eastAsia="文星仿宋" w:cs="仿宋_GB2312"/>
          <w:b/>
          <w:sz w:val="32"/>
          <w:szCs w:val="32"/>
        </w:rPr>
        <w:t>机械化。2023年</w:t>
      </w:r>
      <w:r>
        <w:rPr>
          <w:rFonts w:hint="eastAsia" w:ascii="宋体" w:hAnsi="宋体" w:eastAsia="文星仿宋" w:cs="仿宋_GB2312"/>
          <w:b/>
          <w:sz w:val="32"/>
          <w:szCs w:val="32"/>
        </w:rPr>
        <w:t>，</w:t>
      </w:r>
      <w:r>
        <w:rPr>
          <w:rFonts w:ascii="宋体" w:hAnsi="宋体" w:eastAsia="文星仿宋" w:cs="仿宋_GB2312"/>
          <w:b/>
          <w:sz w:val="32"/>
          <w:szCs w:val="32"/>
        </w:rPr>
        <w:t>农作物耕、种、收机械化率</w:t>
      </w:r>
      <w:r>
        <w:rPr>
          <w:rFonts w:hint="eastAsia" w:ascii="宋体" w:hAnsi="宋体" w:eastAsia="文星仿宋" w:cs="仿宋_GB2312"/>
          <w:b/>
          <w:sz w:val="32"/>
          <w:szCs w:val="32"/>
        </w:rPr>
        <w:t>达到</w:t>
      </w:r>
      <w:r>
        <w:rPr>
          <w:rFonts w:ascii="宋体" w:hAnsi="宋体" w:eastAsia="文星仿宋" w:cs="仿宋_GB2312"/>
          <w:b/>
          <w:sz w:val="32"/>
          <w:szCs w:val="32"/>
        </w:rPr>
        <w:t>9</w:t>
      </w:r>
      <w:r>
        <w:rPr>
          <w:rFonts w:hint="eastAsia" w:ascii="宋体" w:hAnsi="宋体" w:eastAsia="文星仿宋" w:cs="仿宋_GB2312"/>
          <w:b/>
          <w:sz w:val="32"/>
          <w:szCs w:val="32"/>
        </w:rPr>
        <w:t>3</w:t>
      </w:r>
      <w:r>
        <w:rPr>
          <w:rFonts w:ascii="宋体" w:hAnsi="宋体" w:eastAsia="文星仿宋" w:cs="仿宋_GB2312"/>
          <w:b/>
          <w:sz w:val="32"/>
          <w:szCs w:val="32"/>
        </w:rPr>
        <w:t>%</w:t>
      </w:r>
      <w:r>
        <w:rPr>
          <w:rFonts w:hint="eastAsia" w:ascii="宋体" w:hAnsi="宋体" w:eastAsia="文星仿宋" w:cs="仿宋_GB2312"/>
          <w:b/>
          <w:sz w:val="32"/>
          <w:szCs w:val="32"/>
        </w:rPr>
        <w:t>，</w:t>
      </w:r>
      <w:r>
        <w:rPr>
          <w:rFonts w:ascii="宋体" w:hAnsi="宋体" w:eastAsia="文星仿宋" w:cs="仿宋_GB2312"/>
          <w:b/>
          <w:sz w:val="32"/>
          <w:szCs w:val="32"/>
        </w:rPr>
        <w:t>畜牧业机械化率</w:t>
      </w:r>
      <w:r>
        <w:rPr>
          <w:rFonts w:hint="eastAsia" w:ascii="宋体" w:hAnsi="宋体" w:eastAsia="文星仿宋" w:cs="仿宋_GB2312"/>
          <w:b/>
          <w:sz w:val="32"/>
          <w:szCs w:val="32"/>
        </w:rPr>
        <w:t>达到</w:t>
      </w:r>
      <w:r>
        <w:rPr>
          <w:rFonts w:ascii="宋体" w:hAnsi="宋体" w:eastAsia="文星仿宋" w:cs="仿宋_GB2312"/>
          <w:b/>
          <w:sz w:val="32"/>
          <w:szCs w:val="32"/>
        </w:rPr>
        <w:t>8</w:t>
      </w:r>
      <w:r>
        <w:rPr>
          <w:rFonts w:hint="eastAsia" w:ascii="宋体" w:hAnsi="宋体" w:eastAsia="文星仿宋" w:cs="仿宋_GB2312"/>
          <w:b/>
          <w:sz w:val="32"/>
          <w:szCs w:val="32"/>
        </w:rPr>
        <w:t>6</w:t>
      </w:r>
      <w:r>
        <w:rPr>
          <w:rFonts w:ascii="宋体" w:hAnsi="宋体" w:eastAsia="文星仿宋" w:cs="仿宋_GB2312"/>
          <w:b/>
          <w:sz w:val="32"/>
          <w:szCs w:val="32"/>
        </w:rPr>
        <w:t>%</w:t>
      </w:r>
      <w:r>
        <w:rPr>
          <w:rFonts w:hint="eastAsia" w:ascii="宋体" w:hAnsi="宋体" w:eastAsia="文星仿宋" w:cs="仿宋_GB2312"/>
          <w:b/>
          <w:sz w:val="32"/>
          <w:szCs w:val="32"/>
        </w:rPr>
        <w:t>，</w:t>
      </w:r>
      <w:r>
        <w:rPr>
          <w:rFonts w:ascii="宋体" w:hAnsi="宋体" w:eastAsia="文星仿宋" w:cs="仿宋_GB2312"/>
          <w:b/>
          <w:sz w:val="32"/>
          <w:szCs w:val="32"/>
        </w:rPr>
        <w:t>设施农业机械化率</w:t>
      </w:r>
      <w:r>
        <w:rPr>
          <w:rFonts w:hint="eastAsia" w:ascii="宋体" w:hAnsi="宋体" w:eastAsia="文星仿宋" w:cs="仿宋_GB2312"/>
          <w:b/>
          <w:sz w:val="32"/>
          <w:szCs w:val="32"/>
        </w:rPr>
        <w:t>达到</w:t>
      </w:r>
      <w:r>
        <w:rPr>
          <w:rFonts w:ascii="宋体" w:hAnsi="宋体" w:eastAsia="文星仿宋" w:cs="仿宋_GB2312"/>
          <w:b/>
          <w:sz w:val="32"/>
          <w:szCs w:val="32"/>
        </w:rPr>
        <w:t>6</w:t>
      </w:r>
      <w:r>
        <w:rPr>
          <w:rFonts w:hint="eastAsia" w:ascii="宋体" w:hAnsi="宋体" w:eastAsia="文星仿宋" w:cs="仿宋_GB2312"/>
          <w:b/>
          <w:sz w:val="32"/>
          <w:szCs w:val="32"/>
        </w:rPr>
        <w:t>5</w:t>
      </w:r>
      <w:r>
        <w:rPr>
          <w:rFonts w:ascii="宋体" w:hAnsi="宋体" w:eastAsia="文星仿宋" w:cs="仿宋_GB2312"/>
          <w:b/>
          <w:sz w:val="32"/>
          <w:szCs w:val="32"/>
        </w:rPr>
        <w:t>%，实现钢城区农业机械化</w:t>
      </w:r>
      <w:r>
        <w:rPr>
          <w:rFonts w:hint="eastAsia" w:ascii="宋体" w:hAnsi="宋体" w:eastAsia="文星仿宋" w:cs="仿宋_GB2312"/>
          <w:b/>
          <w:sz w:val="32"/>
          <w:szCs w:val="32"/>
        </w:rPr>
        <w:t>“</w:t>
      </w:r>
      <w:r>
        <w:rPr>
          <w:rFonts w:ascii="宋体" w:hAnsi="宋体" w:eastAsia="文星仿宋" w:cs="仿宋_GB2312"/>
          <w:b/>
          <w:sz w:val="32"/>
          <w:szCs w:val="32"/>
        </w:rPr>
        <w:t>全程、全面、高质、高效</w:t>
      </w:r>
      <w:r>
        <w:rPr>
          <w:rFonts w:hint="eastAsia" w:ascii="宋体" w:hAnsi="宋体" w:eastAsia="文星仿宋" w:cs="仿宋_GB2312"/>
          <w:b/>
          <w:sz w:val="32"/>
          <w:szCs w:val="32"/>
        </w:rPr>
        <w:t>”</w:t>
      </w:r>
      <w:r>
        <w:rPr>
          <w:rFonts w:ascii="宋体" w:hAnsi="宋体" w:eastAsia="文星仿宋" w:cs="仿宋_GB2312"/>
          <w:b/>
          <w:sz w:val="32"/>
          <w:szCs w:val="32"/>
        </w:rPr>
        <w:t>目标。</w:t>
      </w:r>
    </w:p>
    <w:p>
      <w:pPr>
        <w:overflowPunct w:val="0"/>
        <w:spacing w:line="586" w:lineRule="exact"/>
        <w:ind w:firstLine="643" w:firstLineChars="200"/>
        <w:rPr>
          <w:rFonts w:ascii="宋体" w:hAnsi="宋体" w:eastAsia="文星楷体" w:cs="楷体_GB2312;楷体"/>
          <w:b/>
          <w:sz w:val="32"/>
          <w:szCs w:val="32"/>
        </w:rPr>
      </w:pPr>
      <w:r>
        <w:rPr>
          <w:rFonts w:hint="eastAsia" w:ascii="宋体" w:hAnsi="宋体" w:eastAsia="文星楷体" w:cs="楷体_GB2312;楷体"/>
          <w:b/>
          <w:sz w:val="32"/>
          <w:szCs w:val="32"/>
        </w:rPr>
        <w:t>（三）基本原则</w:t>
      </w:r>
    </w:p>
    <w:p>
      <w:pPr>
        <w:overflowPunct w:val="0"/>
        <w:spacing w:line="586" w:lineRule="exact"/>
        <w:ind w:firstLine="643" w:firstLineChars="200"/>
        <w:rPr>
          <w:rFonts w:ascii="宋体" w:hAnsi="宋体" w:eastAsia="文星仿宋" w:cs="仿宋_GB2312"/>
          <w:b/>
          <w:sz w:val="32"/>
          <w:szCs w:val="32"/>
        </w:rPr>
      </w:pPr>
      <w:r>
        <w:rPr>
          <w:rFonts w:ascii="宋体" w:hAnsi="宋体" w:eastAsia="文星仿宋" w:cs="仿宋_GB2312"/>
          <w:b/>
          <w:sz w:val="32"/>
          <w:szCs w:val="32"/>
        </w:rPr>
        <w:t>1</w:t>
      </w:r>
      <w:r>
        <w:rPr>
          <w:rFonts w:hint="eastAsia" w:ascii="宋体" w:hAnsi="宋体" w:eastAsia="文星仿宋" w:cs="仿宋_GB2312"/>
          <w:b/>
          <w:sz w:val="32"/>
          <w:szCs w:val="32"/>
        </w:rPr>
        <w:t>.</w:t>
      </w:r>
      <w:r>
        <w:rPr>
          <w:rFonts w:ascii="宋体" w:hAnsi="宋体" w:eastAsia="文星仿宋" w:cs="仿宋_GB2312"/>
          <w:b/>
          <w:sz w:val="32"/>
          <w:szCs w:val="32"/>
        </w:rPr>
        <w:t>突出重点，统筹兼顾。以种植业、畜牧业、设施农业三大产业为主要对象，以耕整地、种植、植保、收获、秸秆处理等重点生产环节为主攻方向，兼顾其他作物以及渔业、林果业机械化发展。</w:t>
      </w:r>
    </w:p>
    <w:p>
      <w:pPr>
        <w:overflowPunct w:val="0"/>
        <w:spacing w:line="586" w:lineRule="exact"/>
        <w:ind w:firstLine="643" w:firstLineChars="200"/>
        <w:rPr>
          <w:rFonts w:ascii="宋体" w:hAnsi="宋体" w:eastAsia="文星仿宋" w:cs="仿宋_GB2312"/>
          <w:b/>
          <w:sz w:val="32"/>
          <w:szCs w:val="32"/>
        </w:rPr>
      </w:pPr>
      <w:bookmarkStart w:id="0" w:name="bookmark11"/>
      <w:bookmarkEnd w:id="0"/>
      <w:r>
        <w:rPr>
          <w:rFonts w:ascii="宋体" w:hAnsi="宋体" w:eastAsia="文星仿宋" w:cs="仿宋_GB2312"/>
          <w:b/>
          <w:sz w:val="32"/>
          <w:szCs w:val="32"/>
        </w:rPr>
        <w:t>2</w:t>
      </w:r>
      <w:r>
        <w:rPr>
          <w:rFonts w:hint="eastAsia" w:ascii="宋体" w:hAnsi="宋体" w:eastAsia="文星仿宋" w:cs="仿宋_GB2312"/>
          <w:b/>
          <w:sz w:val="32"/>
          <w:szCs w:val="32"/>
        </w:rPr>
        <w:t>.</w:t>
      </w:r>
      <w:r>
        <w:rPr>
          <w:rFonts w:ascii="宋体" w:hAnsi="宋体" w:eastAsia="文星仿宋" w:cs="仿宋_GB2312"/>
          <w:b/>
          <w:sz w:val="32"/>
          <w:szCs w:val="32"/>
        </w:rPr>
        <w:t>因地制宜，分类指导。根据中部平原和东、南、北部山区不同自然禀赋，优选适宜的农机装备、作物品种、产业布局、技术路线,积极推行具有钢城区域特色的</w:t>
      </w:r>
      <w:r>
        <w:rPr>
          <w:rFonts w:hint="eastAsia" w:ascii="宋体" w:hAnsi="宋体" w:eastAsia="文星仿宋" w:cs="仿宋_GB2312"/>
          <w:b/>
          <w:sz w:val="32"/>
          <w:szCs w:val="32"/>
        </w:rPr>
        <w:t>“</w:t>
      </w:r>
      <w:r>
        <w:rPr>
          <w:rFonts w:ascii="宋体" w:hAnsi="宋体" w:eastAsia="文星仿宋" w:cs="仿宋_GB2312"/>
          <w:b/>
          <w:sz w:val="32"/>
          <w:szCs w:val="32"/>
        </w:rPr>
        <w:t>两全两高</w:t>
      </w:r>
      <w:r>
        <w:rPr>
          <w:rFonts w:hint="eastAsia" w:ascii="宋体" w:hAnsi="宋体" w:eastAsia="文星仿宋" w:cs="仿宋_GB2312"/>
          <w:b/>
          <w:sz w:val="32"/>
          <w:szCs w:val="32"/>
        </w:rPr>
        <w:t>”</w:t>
      </w:r>
      <w:r>
        <w:rPr>
          <w:rFonts w:ascii="宋体" w:hAnsi="宋体" w:eastAsia="文星仿宋" w:cs="仿宋_GB2312"/>
          <w:b/>
          <w:sz w:val="32"/>
          <w:szCs w:val="32"/>
        </w:rPr>
        <w:t>农业机械化发展模式。</w:t>
      </w:r>
    </w:p>
    <w:p>
      <w:pPr>
        <w:overflowPunct w:val="0"/>
        <w:spacing w:line="586" w:lineRule="exact"/>
        <w:ind w:firstLine="643" w:firstLineChars="200"/>
        <w:rPr>
          <w:rFonts w:ascii="宋体" w:hAnsi="宋体" w:eastAsia="文星仿宋" w:cs="仿宋_GB2312"/>
          <w:b/>
          <w:sz w:val="32"/>
          <w:szCs w:val="32"/>
        </w:rPr>
      </w:pPr>
      <w:bookmarkStart w:id="1" w:name="bookmark12"/>
      <w:bookmarkEnd w:id="1"/>
      <w:r>
        <w:rPr>
          <w:rFonts w:ascii="宋体" w:hAnsi="宋体" w:eastAsia="文星仿宋" w:cs="仿宋_GB2312"/>
          <w:b/>
          <w:sz w:val="32"/>
          <w:szCs w:val="32"/>
        </w:rPr>
        <w:t>3</w:t>
      </w:r>
      <w:r>
        <w:rPr>
          <w:rFonts w:hint="eastAsia" w:ascii="宋体" w:hAnsi="宋体" w:eastAsia="文星仿宋" w:cs="仿宋_GB2312"/>
          <w:b/>
          <w:sz w:val="32"/>
          <w:szCs w:val="32"/>
        </w:rPr>
        <w:t>.</w:t>
      </w:r>
      <w:r>
        <w:rPr>
          <w:rFonts w:ascii="宋体" w:hAnsi="宋体" w:eastAsia="文星仿宋" w:cs="仿宋_GB2312"/>
          <w:b/>
          <w:sz w:val="32"/>
          <w:szCs w:val="32"/>
        </w:rPr>
        <w:t>创新驱动，示范引领。积极推进农机合作社高标准建设，加快高标准农田机械化和丘陵山区适用小型机械化示范推广，以点带面，全面提升。</w:t>
      </w:r>
    </w:p>
    <w:p>
      <w:pPr>
        <w:overflowPunct w:val="0"/>
        <w:spacing w:line="586" w:lineRule="exact"/>
        <w:ind w:firstLine="643" w:firstLineChars="200"/>
        <w:rPr>
          <w:rFonts w:ascii="宋体" w:hAnsi="宋体" w:eastAsia="文星仿宋" w:cs="仿宋_GB2312"/>
          <w:b/>
          <w:sz w:val="32"/>
          <w:szCs w:val="32"/>
        </w:rPr>
      </w:pPr>
      <w:r>
        <w:rPr>
          <w:rFonts w:ascii="宋体" w:hAnsi="宋体" w:eastAsia="文星仿宋" w:cs="仿宋_GB2312"/>
          <w:b/>
          <w:sz w:val="32"/>
          <w:szCs w:val="32"/>
        </w:rPr>
        <w:t>4</w:t>
      </w:r>
      <w:r>
        <w:rPr>
          <w:rFonts w:hint="eastAsia" w:ascii="宋体" w:hAnsi="宋体" w:eastAsia="文星仿宋" w:cs="仿宋_GB2312"/>
          <w:b/>
          <w:sz w:val="32"/>
          <w:szCs w:val="32"/>
        </w:rPr>
        <w:t>.</w:t>
      </w:r>
      <w:r>
        <w:rPr>
          <w:rFonts w:ascii="宋体" w:hAnsi="宋体" w:eastAsia="文星仿宋" w:cs="仿宋_GB2312"/>
          <w:b/>
          <w:sz w:val="32"/>
          <w:szCs w:val="32"/>
        </w:rPr>
        <w:t>市场主导，政策扶持。充分发挥市场在资源配置中的决定性作用</w:t>
      </w:r>
      <w:r>
        <w:rPr>
          <w:rFonts w:hint="eastAsia" w:ascii="宋体" w:hAnsi="宋体" w:eastAsia="文星仿宋" w:cs="仿宋_GB2312"/>
          <w:b/>
          <w:sz w:val="32"/>
          <w:szCs w:val="32"/>
        </w:rPr>
        <w:t>，</w:t>
      </w:r>
      <w:r>
        <w:rPr>
          <w:rFonts w:ascii="宋体" w:hAnsi="宋体" w:eastAsia="文星仿宋" w:cs="仿宋_GB2312"/>
          <w:b/>
          <w:sz w:val="32"/>
          <w:szCs w:val="32"/>
        </w:rPr>
        <w:t>调动农户、农业种植大户、农机合作社和农机大户等市场主体积极性，</w:t>
      </w:r>
      <w:r>
        <w:rPr>
          <w:rFonts w:hint="eastAsia" w:ascii="宋体" w:hAnsi="宋体" w:eastAsia="文星仿宋" w:cs="仿宋_GB2312"/>
          <w:b/>
          <w:sz w:val="32"/>
          <w:szCs w:val="32"/>
        </w:rPr>
        <w:t>更好</w:t>
      </w:r>
      <w:r>
        <w:rPr>
          <w:rFonts w:ascii="宋体" w:hAnsi="宋体" w:eastAsia="文星仿宋" w:cs="仿宋_GB2312"/>
          <w:b/>
          <w:sz w:val="32"/>
          <w:szCs w:val="32"/>
        </w:rPr>
        <w:t>发挥政府作用，综合运用产业、财政、金融政策，加大对农业机械化的扶持引导。</w:t>
      </w:r>
    </w:p>
    <w:p>
      <w:pPr>
        <w:overflowPunct w:val="0"/>
        <w:spacing w:line="586" w:lineRule="exact"/>
        <w:ind w:firstLine="643" w:firstLineChars="200"/>
        <w:rPr>
          <w:rFonts w:ascii="宋体" w:hAnsi="宋体" w:eastAsia="黑体" w:cs="黑体"/>
          <w:b/>
          <w:bCs/>
          <w:sz w:val="32"/>
          <w:szCs w:val="32"/>
        </w:rPr>
      </w:pPr>
      <w:r>
        <w:rPr>
          <w:rFonts w:ascii="宋体" w:hAnsi="宋体" w:eastAsia="黑体" w:cs="黑体"/>
          <w:b/>
          <w:bCs/>
          <w:sz w:val="32"/>
          <w:szCs w:val="32"/>
        </w:rPr>
        <w:t>二、主要任务</w:t>
      </w:r>
    </w:p>
    <w:p>
      <w:pPr>
        <w:overflowPunct w:val="0"/>
        <w:spacing w:line="586" w:lineRule="exact"/>
        <w:ind w:firstLine="643" w:firstLineChars="200"/>
        <w:rPr>
          <w:rFonts w:ascii="宋体" w:hAnsi="宋体"/>
          <w:b/>
        </w:rPr>
      </w:pPr>
      <w:r>
        <w:rPr>
          <w:rFonts w:hint="eastAsia" w:ascii="宋体" w:hAnsi="宋体" w:eastAsia="文星楷体" w:cs="楷体_GB2312;楷体"/>
          <w:b/>
          <w:sz w:val="32"/>
          <w:szCs w:val="32"/>
        </w:rPr>
        <w:t>（一）巩固提升主要农作物生产全程机械化成果。</w:t>
      </w:r>
      <w:r>
        <w:rPr>
          <w:rFonts w:hint="eastAsia" w:ascii="宋体" w:hAnsi="宋体" w:eastAsia="文星仿宋" w:cs="仿宋_GB2312"/>
          <w:b/>
          <w:sz w:val="32"/>
          <w:szCs w:val="32"/>
        </w:rPr>
        <w:t>推进</w:t>
      </w:r>
      <w:r>
        <w:rPr>
          <w:rFonts w:ascii="宋体" w:hAnsi="宋体" w:eastAsia="文星仿宋" w:cs="仿宋_GB2312"/>
          <w:b/>
          <w:sz w:val="32"/>
          <w:szCs w:val="32"/>
        </w:rPr>
        <w:t>完善</w:t>
      </w:r>
      <w:r>
        <w:rPr>
          <w:rFonts w:hint="eastAsia" w:ascii="宋体" w:hAnsi="宋体" w:eastAsia="文星仿宋" w:cs="仿宋_GB2312"/>
          <w:b/>
          <w:sz w:val="32"/>
          <w:szCs w:val="32"/>
        </w:rPr>
        <w:t>主要农作物</w:t>
      </w:r>
      <w:r>
        <w:rPr>
          <w:rFonts w:ascii="宋体" w:hAnsi="宋体" w:eastAsia="文星仿宋" w:cs="仿宋_GB2312"/>
          <w:b/>
          <w:sz w:val="32"/>
          <w:szCs w:val="32"/>
        </w:rPr>
        <w:t>生产全程机械化，拉长产业链，补齐短缺版，围绕小麦、玉米</w:t>
      </w:r>
      <w:r>
        <w:rPr>
          <w:rFonts w:hint="eastAsia" w:ascii="宋体" w:hAnsi="宋体" w:eastAsia="文星仿宋" w:cs="仿宋_GB2312"/>
          <w:b/>
          <w:sz w:val="32"/>
          <w:szCs w:val="32"/>
        </w:rPr>
        <w:t>、花生等主要农</w:t>
      </w:r>
      <w:r>
        <w:rPr>
          <w:rFonts w:ascii="宋体" w:hAnsi="宋体" w:eastAsia="文星仿宋" w:cs="仿宋_GB2312"/>
          <w:b/>
          <w:sz w:val="32"/>
          <w:szCs w:val="32"/>
        </w:rPr>
        <w:t>作物</w:t>
      </w:r>
      <w:r>
        <w:rPr>
          <w:rFonts w:ascii="宋体" w:hAnsi="宋体" w:eastAsia="文星仿宋" w:cs="仿宋_GB2312"/>
          <w:b/>
          <w:color w:val="000000" w:themeColor="text1"/>
          <w:sz w:val="32"/>
          <w:szCs w:val="32"/>
          <w14:textFill>
            <w14:solidFill>
              <w14:schemeClr w14:val="tx1"/>
            </w14:solidFill>
          </w14:textFill>
        </w:rPr>
        <w:t>，</w:t>
      </w:r>
      <w:r>
        <w:rPr>
          <w:rFonts w:hint="eastAsia" w:ascii="宋体" w:hAnsi="宋体" w:eastAsia="文星仿宋" w:cs="仿宋_GB2312"/>
          <w:b/>
          <w:color w:val="000000" w:themeColor="text1"/>
          <w:sz w:val="32"/>
          <w:szCs w:val="32"/>
          <w14:textFill>
            <w14:solidFill>
              <w14:schemeClr w14:val="tx1"/>
            </w14:solidFill>
          </w14:textFill>
        </w:rPr>
        <w:t>加大</w:t>
      </w:r>
      <w:r>
        <w:rPr>
          <w:rFonts w:ascii="宋体" w:hAnsi="宋体" w:eastAsia="文星仿宋" w:cs="仿宋_GB2312"/>
          <w:b/>
          <w:color w:val="000000" w:themeColor="text1"/>
          <w:sz w:val="32"/>
          <w:szCs w:val="32"/>
          <w14:textFill>
            <w14:solidFill>
              <w14:schemeClr w14:val="tx1"/>
            </w14:solidFill>
          </w14:textFill>
        </w:rPr>
        <w:t>土地深翻、宽幅精播、种肥同施、水肥一体化、低损收获、秸秆利用等机械化技术的推广应用，</w:t>
      </w:r>
      <w:r>
        <w:rPr>
          <w:rFonts w:hint="eastAsia" w:ascii="宋体" w:hAnsi="宋体" w:eastAsia="文星仿宋" w:cs="仿宋_GB2312"/>
          <w:b/>
          <w:sz w:val="32"/>
          <w:szCs w:val="32"/>
        </w:rPr>
        <w:t>重点</w:t>
      </w:r>
      <w:r>
        <w:rPr>
          <w:rFonts w:ascii="宋体" w:hAnsi="宋体" w:eastAsia="文星仿宋" w:cs="仿宋_GB2312"/>
          <w:b/>
          <w:sz w:val="32"/>
          <w:szCs w:val="32"/>
        </w:rPr>
        <w:t>做好种子处理、高效植保、粮食烘干、加工等薄弱环节机械化的提升工作，努力实现</w:t>
      </w:r>
      <w:r>
        <w:rPr>
          <w:rFonts w:hint="eastAsia" w:ascii="宋体" w:hAnsi="宋体" w:eastAsia="文星仿宋" w:cs="仿宋_GB2312"/>
          <w:b/>
          <w:sz w:val="32"/>
          <w:szCs w:val="32"/>
        </w:rPr>
        <w:t>主要农</w:t>
      </w:r>
      <w:r>
        <w:rPr>
          <w:rFonts w:ascii="宋体" w:hAnsi="宋体" w:eastAsia="文星仿宋" w:cs="仿宋_GB2312"/>
          <w:b/>
          <w:sz w:val="32"/>
          <w:szCs w:val="32"/>
        </w:rPr>
        <w:t>作物各生产环节机械化高质高效、全程全面、协调发展。</w:t>
      </w:r>
    </w:p>
    <w:p>
      <w:pPr>
        <w:overflowPunct w:val="0"/>
        <w:spacing w:line="586" w:lineRule="exact"/>
        <w:ind w:firstLine="643" w:firstLineChars="200"/>
        <w:rPr>
          <w:rFonts w:ascii="宋体" w:hAnsi="宋体" w:eastAsia="文星仿宋" w:cs="仿宋_GB2312"/>
          <w:b/>
          <w:sz w:val="32"/>
          <w:szCs w:val="32"/>
        </w:rPr>
      </w:pPr>
      <w:r>
        <w:rPr>
          <w:rFonts w:hint="eastAsia" w:ascii="宋体" w:hAnsi="宋体" w:eastAsia="文星楷体" w:cs="楷体_GB2312;楷体"/>
          <w:b/>
          <w:sz w:val="32"/>
          <w:szCs w:val="32"/>
        </w:rPr>
        <w:t>（二）加快推进畜牧业生产全面机械化进程。</w:t>
      </w:r>
      <w:r>
        <w:rPr>
          <w:rFonts w:hint="eastAsia" w:ascii="宋体" w:hAnsi="宋体" w:eastAsia="文星仿宋" w:cs="仿宋_GB2312"/>
          <w:b/>
          <w:sz w:val="32"/>
          <w:szCs w:val="32"/>
        </w:rPr>
        <w:t>积极推广畜牧业机械化技术，</w:t>
      </w:r>
      <w:r>
        <w:rPr>
          <w:rFonts w:ascii="宋体" w:hAnsi="宋体" w:eastAsia="文星仿宋" w:cs="仿宋_GB2312"/>
          <w:b/>
          <w:sz w:val="32"/>
          <w:szCs w:val="32"/>
        </w:rPr>
        <w:t>加大对畜牧养殖</w:t>
      </w:r>
      <w:r>
        <w:rPr>
          <w:rFonts w:hint="eastAsia" w:ascii="宋体" w:hAnsi="宋体" w:eastAsia="文星仿宋" w:cs="仿宋_GB2312"/>
          <w:b/>
          <w:sz w:val="32"/>
          <w:szCs w:val="32"/>
        </w:rPr>
        <w:t>厂</w:t>
      </w:r>
      <w:r>
        <w:rPr>
          <w:rFonts w:ascii="宋体" w:hAnsi="宋体" w:eastAsia="文星仿宋" w:cs="仿宋_GB2312"/>
          <w:b/>
          <w:sz w:val="32"/>
          <w:szCs w:val="32"/>
        </w:rPr>
        <w:t>的机械化装备扶持力度，重点扶持市级以上畜牧规范化</w:t>
      </w:r>
      <w:r>
        <w:rPr>
          <w:rFonts w:hint="eastAsia" w:ascii="宋体" w:hAnsi="宋体" w:eastAsia="文星仿宋" w:cs="仿宋_GB2312"/>
          <w:b/>
          <w:sz w:val="32"/>
          <w:szCs w:val="32"/>
        </w:rPr>
        <w:t>养殖厂</w:t>
      </w:r>
      <w:r>
        <w:rPr>
          <w:rFonts w:ascii="宋体" w:hAnsi="宋体" w:eastAsia="文星仿宋" w:cs="仿宋_GB2312"/>
          <w:b/>
          <w:sz w:val="32"/>
          <w:szCs w:val="32"/>
        </w:rPr>
        <w:t>，推广畜禽养殖中饲草料生产与加工、饲料投喂、环境控制、粪污处理等先进智能机械，实现畜牧业生产机械化。注重畜禽养殖场标准化及品牌建设，提升畜禽养殖粪污及病死畜禽</w:t>
      </w:r>
      <w:r>
        <w:rPr>
          <w:rFonts w:hint="eastAsia" w:ascii="宋体" w:hAnsi="宋体" w:eastAsia="文星仿宋" w:cs="仿宋_GB2312"/>
          <w:b/>
          <w:sz w:val="32"/>
          <w:szCs w:val="32"/>
        </w:rPr>
        <w:t>机械</w:t>
      </w:r>
      <w:r>
        <w:rPr>
          <w:rFonts w:ascii="宋体" w:hAnsi="宋体" w:eastAsia="文星仿宋" w:cs="仿宋_GB2312"/>
          <w:b/>
          <w:sz w:val="32"/>
          <w:szCs w:val="32"/>
        </w:rPr>
        <w:t>化处理能力,建设与养殖规模相适应的畜禽养殖粪污和病死畜禽无害化处理利用场所，处理能力达到100%。</w:t>
      </w:r>
    </w:p>
    <w:p>
      <w:pPr>
        <w:overflowPunct w:val="0"/>
        <w:spacing w:line="586" w:lineRule="exact"/>
        <w:ind w:firstLine="643" w:firstLineChars="200"/>
        <w:rPr>
          <w:rFonts w:ascii="宋体" w:hAnsi="宋体" w:eastAsia="文星仿宋" w:cs="仿宋_GB2312"/>
          <w:b/>
          <w:sz w:val="32"/>
          <w:szCs w:val="32"/>
        </w:rPr>
      </w:pPr>
      <w:r>
        <w:rPr>
          <w:rFonts w:hint="eastAsia" w:ascii="宋体" w:hAnsi="宋体" w:eastAsia="文星楷体" w:cs="楷体_GB2312;楷体"/>
          <w:b/>
          <w:sz w:val="32"/>
          <w:szCs w:val="32"/>
        </w:rPr>
        <w:t>（三）全面提升设施农业机械化水平。</w:t>
      </w:r>
      <w:r>
        <w:rPr>
          <w:rFonts w:ascii="宋体" w:hAnsi="宋体" w:eastAsia="文星仿宋" w:cs="仿宋_GB2312"/>
          <w:b/>
          <w:sz w:val="32"/>
          <w:szCs w:val="32"/>
        </w:rPr>
        <w:t>瞄准设施农业重大需求，积极争取政策、资金扶持，补短板、强弱项、促提升。重点抓好</w:t>
      </w:r>
      <w:r>
        <w:rPr>
          <w:rFonts w:hint="eastAsia" w:ascii="宋体" w:hAnsi="宋体" w:eastAsia="文星仿宋" w:cs="仿宋_GB2312"/>
          <w:b/>
          <w:sz w:val="32"/>
          <w:szCs w:val="32"/>
        </w:rPr>
        <w:t>莲盛农业机械服务专业合作社、棋山弈果蔬菜种植合作社</w:t>
      </w:r>
      <w:r>
        <w:rPr>
          <w:rFonts w:ascii="宋体" w:hAnsi="宋体" w:eastAsia="文星仿宋" w:cs="仿宋_GB2312"/>
          <w:b/>
          <w:sz w:val="32"/>
          <w:szCs w:val="32"/>
        </w:rPr>
        <w:t>等农业机械化生产示范点建设，大力推广农机新技术、新机具，实现生产过程智能监</w:t>
      </w:r>
      <w:r>
        <w:rPr>
          <w:rFonts w:hint="eastAsia" w:ascii="宋体" w:hAnsi="宋体" w:eastAsia="文星仿宋" w:cs="仿宋_GB2312"/>
          <w:b/>
          <w:sz w:val="32"/>
          <w:szCs w:val="32"/>
        </w:rPr>
        <w:t>控</w:t>
      </w:r>
      <w:r>
        <w:rPr>
          <w:rFonts w:ascii="宋体" w:hAnsi="宋体" w:eastAsia="文星仿宋" w:cs="仿宋_GB2312"/>
          <w:b/>
          <w:sz w:val="32"/>
          <w:szCs w:val="32"/>
        </w:rPr>
        <w:t>。全面推进设施农业的水肥一体化管理，全区示范面积达到</w:t>
      </w:r>
      <w:r>
        <w:rPr>
          <w:rFonts w:hint="eastAsia" w:ascii="宋体" w:hAnsi="宋体" w:eastAsia="文星仿宋" w:cs="仿宋_GB2312"/>
          <w:b/>
          <w:sz w:val="32"/>
          <w:szCs w:val="32"/>
        </w:rPr>
        <w:t>1</w:t>
      </w:r>
      <w:r>
        <w:rPr>
          <w:rFonts w:ascii="宋体" w:hAnsi="宋体" w:eastAsia="文星仿宋" w:cs="仿宋_GB2312"/>
          <w:b/>
          <w:sz w:val="32"/>
          <w:szCs w:val="32"/>
        </w:rPr>
        <w:t>万亩。坚持温室大棚宜机化，进一步提升耕整地、灌溉施肥、环境调控等重点生产环节机械化水平，适于机械化作业的无立柱温室大棚占比超过</w:t>
      </w:r>
      <w:r>
        <w:rPr>
          <w:rFonts w:hint="eastAsia" w:ascii="宋体" w:hAnsi="宋体" w:eastAsia="文星仿宋" w:cs="仿宋_GB2312"/>
          <w:b/>
          <w:sz w:val="32"/>
          <w:szCs w:val="32"/>
        </w:rPr>
        <w:t>3</w:t>
      </w:r>
      <w:r>
        <w:rPr>
          <w:rFonts w:ascii="宋体" w:hAnsi="宋体" w:eastAsia="文星仿宋" w:cs="仿宋_GB2312"/>
          <w:b/>
          <w:sz w:val="32"/>
          <w:szCs w:val="32"/>
        </w:rPr>
        <w:t>5%。</w:t>
      </w:r>
    </w:p>
    <w:p>
      <w:pPr>
        <w:pStyle w:val="23"/>
        <w:tabs>
          <w:tab w:val="left" w:pos="635"/>
        </w:tabs>
        <w:overflowPunct w:val="0"/>
        <w:spacing w:line="586" w:lineRule="exact"/>
        <w:ind w:firstLine="643" w:firstLineChars="200"/>
        <w:rPr>
          <w:rFonts w:eastAsia="文星仿宋" w:cs="仿宋_GB2312"/>
          <w:b/>
          <w:color w:val="auto"/>
          <w:sz w:val="32"/>
          <w:szCs w:val="32"/>
          <w:lang w:val="en-US" w:eastAsia="zh-CN" w:bidi="ar-SA"/>
        </w:rPr>
      </w:pPr>
      <w:r>
        <w:rPr>
          <w:rFonts w:hint="eastAsia" w:eastAsia="文星楷体" w:cs="楷体_GB2312;楷体"/>
          <w:b/>
          <w:color w:val="auto"/>
          <w:sz w:val="32"/>
          <w:szCs w:val="32"/>
          <w:lang w:val="en-US" w:eastAsia="zh-CN" w:bidi="ar-SA"/>
        </w:rPr>
        <w:t>（四）大力推进农业生产全面机械化。</w:t>
      </w:r>
      <w:r>
        <w:rPr>
          <w:rFonts w:eastAsia="文星仿宋" w:cs="仿宋_GB2312"/>
          <w:b/>
          <w:color w:val="auto"/>
          <w:sz w:val="32"/>
          <w:szCs w:val="32"/>
          <w:lang w:val="en-US" w:eastAsia="zh-CN" w:bidi="ar-SA"/>
        </w:rPr>
        <w:t>积极推广水产养殖业、林果业、农产品初加工</w:t>
      </w:r>
      <w:r>
        <w:rPr>
          <w:rFonts w:hint="eastAsia" w:eastAsia="文星仿宋" w:cs="仿宋_GB2312"/>
          <w:b/>
          <w:color w:val="auto"/>
          <w:sz w:val="32"/>
          <w:szCs w:val="32"/>
          <w:lang w:val="en-US" w:eastAsia="zh-CN" w:bidi="ar-SA"/>
        </w:rPr>
        <w:t>等</w:t>
      </w:r>
      <w:r>
        <w:rPr>
          <w:rFonts w:eastAsia="文星仿宋" w:cs="仿宋_GB2312"/>
          <w:b/>
          <w:color w:val="auto"/>
          <w:sz w:val="32"/>
          <w:szCs w:val="32"/>
          <w:lang w:val="en-US" w:eastAsia="zh-CN" w:bidi="ar-SA"/>
        </w:rPr>
        <w:t>机械化</w:t>
      </w:r>
      <w:r>
        <w:rPr>
          <w:rFonts w:hint="eastAsia" w:eastAsia="文星仿宋" w:cs="仿宋_GB2312"/>
          <w:b/>
          <w:color w:val="auto"/>
          <w:sz w:val="32"/>
          <w:szCs w:val="32"/>
          <w:lang w:val="en-US" w:eastAsia="zh-CN" w:bidi="ar-SA"/>
        </w:rPr>
        <w:t>应用</w:t>
      </w:r>
      <w:r>
        <w:rPr>
          <w:rFonts w:eastAsia="文星仿宋" w:cs="仿宋_GB2312"/>
          <w:b/>
          <w:color w:val="auto"/>
          <w:sz w:val="32"/>
          <w:szCs w:val="32"/>
          <w:lang w:val="en-US" w:eastAsia="zh-CN" w:bidi="ar-SA"/>
        </w:rPr>
        <w:t>，经济作物及蔬菜瓜果重点发展播种移栽、收获及初加工保鲜机械化。水产养殖业重点发展水质检测处理、精准饲喂、产地保鲜等设施</w:t>
      </w:r>
      <w:r>
        <w:rPr>
          <w:rFonts w:hint="eastAsia" w:eastAsia="文星仿宋" w:cs="仿宋_GB2312"/>
          <w:b/>
          <w:color w:val="auto"/>
          <w:sz w:val="32"/>
          <w:szCs w:val="32"/>
          <w:lang w:val="en-US" w:eastAsia="zh-CN" w:bidi="ar-SA"/>
        </w:rPr>
        <w:t>包</w:t>
      </w:r>
      <w:r>
        <w:rPr>
          <w:rFonts w:eastAsia="文星仿宋" w:cs="仿宋_GB2312"/>
          <w:b/>
          <w:color w:val="auto"/>
          <w:sz w:val="32"/>
          <w:szCs w:val="32"/>
          <w:lang w:val="en-US" w:eastAsia="zh-CN" w:bidi="ar-SA"/>
        </w:rPr>
        <w:t>装。林果业重点发展果树管理与果实采摘平台以及清洗分级、储藏机械化技术</w:t>
      </w:r>
      <w:r>
        <w:rPr>
          <w:rFonts w:hint="eastAsia" w:eastAsia="文星仿宋" w:cs="仿宋_GB2312"/>
          <w:b/>
          <w:color w:val="auto"/>
          <w:sz w:val="32"/>
          <w:szCs w:val="32"/>
          <w:lang w:val="en-US" w:eastAsia="zh-CN" w:bidi="ar-SA"/>
        </w:rPr>
        <w:t>应用</w:t>
      </w:r>
      <w:r>
        <w:rPr>
          <w:rFonts w:eastAsia="文星仿宋" w:cs="仿宋_GB2312"/>
          <w:b/>
          <w:color w:val="auto"/>
          <w:sz w:val="32"/>
          <w:szCs w:val="32"/>
          <w:lang w:val="en-US" w:eastAsia="zh-CN" w:bidi="ar-SA"/>
        </w:rPr>
        <w:t>。农产品初加工业重点发展储藏、保鲜、烘干、包装等设施装备，努力实现农村各业机械化全面发展。</w:t>
      </w:r>
    </w:p>
    <w:p>
      <w:pPr>
        <w:pStyle w:val="23"/>
        <w:tabs>
          <w:tab w:val="left" w:pos="635"/>
        </w:tabs>
        <w:overflowPunct w:val="0"/>
        <w:spacing w:line="586" w:lineRule="exact"/>
        <w:ind w:firstLine="643" w:firstLineChars="200"/>
        <w:rPr>
          <w:rFonts w:eastAsia="文星仿宋" w:cs="仿宋_GB2312"/>
          <w:b/>
          <w:color w:val="auto"/>
          <w:sz w:val="32"/>
          <w:szCs w:val="32"/>
          <w:lang w:val="en-US" w:eastAsia="zh-CN" w:bidi="ar-SA"/>
        </w:rPr>
      </w:pPr>
      <w:bookmarkStart w:id="2" w:name="bookmark18"/>
      <w:bookmarkEnd w:id="2"/>
      <w:r>
        <w:rPr>
          <w:rFonts w:hint="eastAsia" w:eastAsia="文星楷体" w:cs="楷体_GB2312;楷体"/>
          <w:b/>
          <w:color w:val="auto"/>
          <w:sz w:val="32"/>
          <w:szCs w:val="32"/>
          <w:lang w:val="en-US" w:eastAsia="zh-CN" w:bidi="ar-SA"/>
        </w:rPr>
        <w:t>（五）着力提高农业机械化质量和效益。</w:t>
      </w:r>
      <w:r>
        <w:rPr>
          <w:rFonts w:hint="eastAsia" w:eastAsia="文星仿宋" w:cs="仿宋_GB2312"/>
          <w:b/>
          <w:color w:val="auto"/>
          <w:sz w:val="32"/>
          <w:szCs w:val="32"/>
          <w:lang w:val="en-US" w:eastAsia="zh-CN" w:bidi="ar-SA"/>
        </w:rPr>
        <w:t>严格执行农机产品质量、</w:t>
      </w:r>
      <w:r>
        <w:rPr>
          <w:rFonts w:eastAsia="文星仿宋" w:cs="仿宋_GB2312"/>
          <w:b/>
          <w:color w:val="auto"/>
          <w:sz w:val="32"/>
          <w:szCs w:val="32"/>
          <w:lang w:val="en-US" w:eastAsia="zh-CN" w:bidi="ar-SA"/>
        </w:rPr>
        <w:t>农机作业质量、维修质量标准，创新宜机化种植模式，示范推广精准智能机械设备和标准化作业技术</w:t>
      </w:r>
      <w:r>
        <w:rPr>
          <w:rFonts w:hint="eastAsia" w:eastAsia="文星仿宋" w:cs="仿宋_GB2312"/>
          <w:b/>
          <w:color w:val="auto"/>
          <w:sz w:val="32"/>
          <w:szCs w:val="32"/>
          <w:lang w:val="en-US" w:eastAsia="zh-CN" w:bidi="ar-SA"/>
        </w:rPr>
        <w:t>应用</w:t>
      </w:r>
      <w:r>
        <w:rPr>
          <w:rFonts w:eastAsia="文星仿宋" w:cs="仿宋_GB2312"/>
          <w:b/>
          <w:color w:val="auto"/>
          <w:sz w:val="32"/>
          <w:szCs w:val="32"/>
          <w:lang w:val="en-US" w:eastAsia="zh-CN" w:bidi="ar-SA"/>
        </w:rPr>
        <w:t>，鼓励</w:t>
      </w:r>
      <w:r>
        <w:rPr>
          <w:rFonts w:hint="eastAsia" w:eastAsia="文星仿宋" w:cs="仿宋_GB2312"/>
          <w:b/>
          <w:color w:val="auto"/>
          <w:sz w:val="32"/>
          <w:szCs w:val="32"/>
          <w:lang w:val="en-US" w:eastAsia="zh-CN" w:bidi="ar-SA"/>
        </w:rPr>
        <w:t>扶持</w:t>
      </w:r>
      <w:r>
        <w:rPr>
          <w:rFonts w:eastAsia="文星仿宋" w:cs="仿宋_GB2312"/>
          <w:b/>
          <w:color w:val="auto"/>
          <w:sz w:val="32"/>
          <w:szCs w:val="32"/>
          <w:lang w:val="en-US" w:eastAsia="zh-CN" w:bidi="ar-SA"/>
        </w:rPr>
        <w:t>现有机械加装配备作业质量监控设备，</w:t>
      </w:r>
      <w:r>
        <w:rPr>
          <w:rFonts w:hint="eastAsia" w:eastAsia="文星仿宋" w:cs="仿宋_GB2312"/>
          <w:b/>
          <w:color w:val="auto"/>
          <w:sz w:val="32"/>
          <w:szCs w:val="32"/>
          <w:lang w:val="en-US" w:eastAsia="zh-CN" w:bidi="ar-SA"/>
        </w:rPr>
        <w:t>积极引进示范推广、节本增效，绿色环保机械化技术，继续培育扶持几家农机服务合作社</w:t>
      </w:r>
      <w:r>
        <w:rPr>
          <w:rFonts w:eastAsia="文星仿宋" w:cs="仿宋_GB2312"/>
          <w:b/>
          <w:color w:val="auto"/>
          <w:sz w:val="32"/>
          <w:szCs w:val="32"/>
          <w:lang w:val="en-US" w:eastAsia="zh-CN" w:bidi="ar-SA"/>
        </w:rPr>
        <w:t>，</w:t>
      </w:r>
      <w:r>
        <w:rPr>
          <w:rFonts w:hint="eastAsia" w:eastAsia="文星仿宋" w:cs="仿宋_GB2312"/>
          <w:b/>
          <w:color w:val="auto"/>
          <w:sz w:val="32"/>
          <w:szCs w:val="32"/>
          <w:lang w:val="en-US" w:eastAsia="zh-CN" w:bidi="ar-SA"/>
        </w:rPr>
        <w:t>加快发展土地流转和托管等多种形式的规模化经营，拓展农业机械化服务领域，拉长农业机械化服务链条，促进农业增效、农民增收、农村增富。</w:t>
      </w:r>
    </w:p>
    <w:p>
      <w:pPr>
        <w:pStyle w:val="23"/>
        <w:overflowPunct w:val="0"/>
        <w:spacing w:line="586" w:lineRule="exact"/>
        <w:ind w:firstLine="643" w:firstLineChars="200"/>
        <w:rPr>
          <w:rFonts w:eastAsia="黑体" w:cs="方正粗黑宋简体;宋体"/>
          <w:b/>
          <w:color w:val="000000"/>
          <w:kern w:val="0"/>
          <w:sz w:val="32"/>
          <w:szCs w:val="32"/>
          <w:lang w:val="en-US" w:eastAsia="zh-CN"/>
        </w:rPr>
      </w:pPr>
      <w:bookmarkStart w:id="3" w:name="bookmark21"/>
      <w:r>
        <w:rPr>
          <w:rFonts w:eastAsia="黑体" w:cs="方正粗黑宋简体;宋体"/>
          <w:b/>
          <w:color w:val="000000"/>
          <w:kern w:val="0"/>
          <w:sz w:val="32"/>
          <w:szCs w:val="32"/>
          <w:lang w:val="en-US" w:eastAsia="zh-CN"/>
        </w:rPr>
        <w:t>三、重点工作</w:t>
      </w:r>
    </w:p>
    <w:bookmarkEnd w:id="3"/>
    <w:p>
      <w:pPr>
        <w:pStyle w:val="23"/>
        <w:tabs>
          <w:tab w:val="left" w:pos="635"/>
        </w:tabs>
        <w:overflowPunct w:val="0"/>
        <w:spacing w:line="586" w:lineRule="exact"/>
        <w:ind w:firstLine="643" w:firstLineChars="200"/>
        <w:rPr>
          <w:rFonts w:eastAsia="文星仿宋" w:cs="仿宋_GB2312"/>
          <w:b/>
          <w:color w:val="auto"/>
          <w:sz w:val="32"/>
          <w:szCs w:val="32"/>
          <w:lang w:val="en-US" w:eastAsia="zh-CN" w:bidi="ar-SA"/>
        </w:rPr>
      </w:pPr>
      <w:r>
        <w:rPr>
          <w:rFonts w:hint="eastAsia" w:eastAsia="文星楷体" w:cs="楷体_GB2312;楷体"/>
          <w:b/>
          <w:color w:val="auto"/>
          <w:sz w:val="32"/>
          <w:szCs w:val="32"/>
          <w:lang w:val="en-US" w:eastAsia="zh-CN" w:bidi="ar-SA"/>
        </w:rPr>
        <w:t>（一）实施农业生产全程机械化推进行动。</w:t>
      </w:r>
      <w:r>
        <w:rPr>
          <w:rFonts w:eastAsia="文星仿宋" w:cs="仿宋_GB2312"/>
          <w:b/>
          <w:color w:val="auto"/>
          <w:sz w:val="32"/>
          <w:szCs w:val="32"/>
          <w:lang w:val="en-US" w:eastAsia="zh-CN" w:bidi="ar-SA"/>
        </w:rPr>
        <w:t>立足做大做强农业特色产业，</w:t>
      </w:r>
      <w:r>
        <w:rPr>
          <w:rFonts w:hint="eastAsia" w:eastAsia="文星仿宋" w:cs="仿宋_GB2312"/>
          <w:b/>
          <w:color w:val="auto"/>
          <w:sz w:val="32"/>
          <w:szCs w:val="32"/>
          <w:lang w:val="en-US" w:eastAsia="zh-CN" w:bidi="ar-SA"/>
        </w:rPr>
        <w:t>巩固</w:t>
      </w:r>
      <w:r>
        <w:rPr>
          <w:rFonts w:eastAsia="文星仿宋" w:cs="仿宋_GB2312"/>
          <w:b/>
          <w:color w:val="auto"/>
          <w:sz w:val="32"/>
          <w:szCs w:val="32"/>
          <w:lang w:val="en-US" w:eastAsia="zh-CN" w:bidi="ar-SA"/>
        </w:rPr>
        <w:t>拓展农业生产全程机械化领域，大力推进玉米、</w:t>
      </w:r>
      <w:r>
        <w:rPr>
          <w:rFonts w:hint="eastAsia" w:eastAsia="文星仿宋" w:cs="仿宋_GB2312"/>
          <w:b/>
          <w:color w:val="auto"/>
          <w:sz w:val="32"/>
          <w:szCs w:val="32"/>
          <w:lang w:val="en-US" w:eastAsia="zh-CN" w:bidi="ar-SA"/>
        </w:rPr>
        <w:t>小麦、</w:t>
      </w:r>
      <w:r>
        <w:rPr>
          <w:rFonts w:eastAsia="文星仿宋" w:cs="仿宋_GB2312"/>
          <w:b/>
          <w:color w:val="auto"/>
          <w:sz w:val="32"/>
          <w:szCs w:val="32"/>
          <w:lang w:val="en-US" w:eastAsia="zh-CN" w:bidi="ar-SA"/>
        </w:rPr>
        <w:t>花生等</w:t>
      </w:r>
      <w:r>
        <w:rPr>
          <w:rFonts w:hint="eastAsia" w:eastAsia="文星仿宋" w:cs="仿宋_GB2312"/>
          <w:b/>
          <w:color w:val="auto"/>
          <w:sz w:val="32"/>
          <w:szCs w:val="32"/>
          <w:lang w:val="en-US" w:eastAsia="zh-CN" w:bidi="ar-SA"/>
        </w:rPr>
        <w:t>主要农</w:t>
      </w:r>
      <w:r>
        <w:rPr>
          <w:rFonts w:eastAsia="文星仿宋" w:cs="仿宋_GB2312"/>
          <w:b/>
          <w:color w:val="auto"/>
          <w:sz w:val="32"/>
          <w:szCs w:val="32"/>
          <w:lang w:val="en-US" w:eastAsia="zh-CN" w:bidi="ar-SA"/>
        </w:rPr>
        <w:t>作物生产全程机械化，着力</w:t>
      </w:r>
      <w:r>
        <w:rPr>
          <w:rFonts w:hint="eastAsia" w:eastAsia="文星仿宋" w:cs="仿宋_GB2312"/>
          <w:b/>
          <w:color w:val="auto"/>
          <w:sz w:val="32"/>
          <w:szCs w:val="32"/>
          <w:lang w:val="en-US" w:eastAsia="zh-CN" w:bidi="ar-SA"/>
        </w:rPr>
        <w:t>拓展</w:t>
      </w:r>
      <w:r>
        <w:rPr>
          <w:rFonts w:eastAsia="文星仿宋" w:cs="仿宋_GB2312"/>
          <w:b/>
          <w:color w:val="auto"/>
          <w:sz w:val="32"/>
          <w:szCs w:val="32"/>
          <w:lang w:val="en-US" w:eastAsia="zh-CN" w:bidi="ar-SA"/>
        </w:rPr>
        <w:t>生姜、</w:t>
      </w:r>
      <w:r>
        <w:rPr>
          <w:rFonts w:hint="eastAsia" w:eastAsia="文星仿宋" w:cs="仿宋_GB2312"/>
          <w:b/>
          <w:color w:val="auto"/>
          <w:sz w:val="32"/>
          <w:szCs w:val="32"/>
          <w:lang w:val="en-US" w:eastAsia="zh-CN" w:bidi="ar-SA"/>
        </w:rPr>
        <w:t>薯类</w:t>
      </w:r>
      <w:r>
        <w:rPr>
          <w:rFonts w:eastAsia="文星仿宋" w:cs="仿宋_GB2312"/>
          <w:b/>
          <w:color w:val="auto"/>
          <w:sz w:val="32"/>
          <w:szCs w:val="32"/>
          <w:lang w:val="en-US" w:eastAsia="zh-CN" w:bidi="ar-SA"/>
        </w:rPr>
        <w:t>、</w:t>
      </w:r>
      <w:r>
        <w:rPr>
          <w:rFonts w:hint="eastAsia" w:eastAsia="文星仿宋" w:cs="仿宋_GB2312"/>
          <w:b/>
          <w:color w:val="auto"/>
          <w:sz w:val="32"/>
          <w:szCs w:val="32"/>
          <w:lang w:val="en-US" w:eastAsia="zh-CN" w:bidi="ar-SA"/>
        </w:rPr>
        <w:t>金银花</w:t>
      </w:r>
      <w:r>
        <w:rPr>
          <w:rFonts w:eastAsia="文星仿宋" w:cs="仿宋_GB2312"/>
          <w:b/>
          <w:color w:val="auto"/>
          <w:sz w:val="32"/>
          <w:szCs w:val="32"/>
          <w:lang w:val="en-US" w:eastAsia="zh-CN" w:bidi="ar-SA"/>
        </w:rPr>
        <w:t>、丹参、</w:t>
      </w:r>
      <w:r>
        <w:rPr>
          <w:rFonts w:hint="eastAsia" w:eastAsia="文星仿宋" w:cs="仿宋_GB2312"/>
          <w:b/>
          <w:color w:val="auto"/>
          <w:sz w:val="32"/>
          <w:szCs w:val="32"/>
          <w:lang w:val="en-US" w:eastAsia="zh-CN" w:bidi="ar-SA"/>
        </w:rPr>
        <w:t>艾蒿</w:t>
      </w:r>
      <w:r>
        <w:rPr>
          <w:rFonts w:eastAsia="文星仿宋" w:cs="仿宋_GB2312"/>
          <w:b/>
          <w:color w:val="auto"/>
          <w:sz w:val="32"/>
          <w:szCs w:val="32"/>
          <w:lang w:val="en-US" w:eastAsia="zh-CN" w:bidi="ar-SA"/>
        </w:rPr>
        <w:t>等特色种植业生产全程机械化，积极推</w:t>
      </w:r>
      <w:r>
        <w:rPr>
          <w:rFonts w:hint="eastAsia" w:eastAsia="文星仿宋" w:cs="仿宋_GB2312"/>
          <w:b/>
          <w:color w:val="auto"/>
          <w:sz w:val="32"/>
          <w:szCs w:val="32"/>
          <w:lang w:val="en-US" w:eastAsia="zh-CN" w:bidi="ar-SA"/>
        </w:rPr>
        <w:t>进</w:t>
      </w:r>
      <w:r>
        <w:rPr>
          <w:rFonts w:eastAsia="文星仿宋" w:cs="仿宋_GB2312"/>
          <w:b/>
          <w:color w:val="auto"/>
          <w:sz w:val="32"/>
          <w:szCs w:val="32"/>
          <w:lang w:val="en-US" w:eastAsia="zh-CN" w:bidi="ar-SA"/>
        </w:rPr>
        <w:t>畜牧业、设施农业生产全程机械化，协调推进水产养殖、林果和农产品初加工等机械化技术示范，提高不同领域机械化水平。</w:t>
      </w:r>
    </w:p>
    <w:p>
      <w:pPr>
        <w:overflowPunct w:val="0"/>
        <w:spacing w:line="586" w:lineRule="exact"/>
        <w:ind w:firstLine="643" w:firstLineChars="200"/>
        <w:rPr>
          <w:rFonts w:ascii="宋体" w:hAnsi="宋体" w:eastAsia="文星仿宋" w:cs="仿宋_GB2312"/>
          <w:b/>
          <w:sz w:val="32"/>
          <w:szCs w:val="32"/>
        </w:rPr>
      </w:pPr>
      <w:bookmarkStart w:id="4" w:name="bookmark22"/>
      <w:bookmarkEnd w:id="4"/>
      <w:r>
        <w:rPr>
          <w:rFonts w:hint="eastAsia" w:ascii="宋体" w:hAnsi="宋体" w:eastAsia="文星楷体" w:cs="楷体_GB2312;楷体"/>
          <w:b/>
          <w:sz w:val="32"/>
          <w:szCs w:val="32"/>
        </w:rPr>
        <w:t>（二）实施农机社会化服务能力培育提升工程。</w:t>
      </w:r>
      <w:r>
        <w:rPr>
          <w:rFonts w:ascii="宋体" w:hAnsi="宋体" w:eastAsia="文星仿宋" w:cs="仿宋_GB2312"/>
          <w:b/>
          <w:sz w:val="32"/>
          <w:szCs w:val="32"/>
        </w:rPr>
        <w:t>对全区</w:t>
      </w:r>
      <w:r>
        <w:rPr>
          <w:rFonts w:hint="eastAsia" w:ascii="宋体" w:hAnsi="宋体" w:eastAsia="文星仿宋" w:cs="仿宋_GB2312"/>
          <w:b/>
          <w:sz w:val="32"/>
          <w:szCs w:val="32"/>
        </w:rPr>
        <w:t>20</w:t>
      </w:r>
      <w:r>
        <w:rPr>
          <w:rFonts w:ascii="宋体" w:hAnsi="宋体" w:eastAsia="文星仿宋" w:cs="仿宋_GB2312"/>
          <w:b/>
          <w:sz w:val="32"/>
          <w:szCs w:val="32"/>
        </w:rPr>
        <w:t>家注册农机专业合作社分类管理，推动一批农机</w:t>
      </w:r>
      <w:r>
        <w:rPr>
          <w:rFonts w:hint="eastAsia" w:ascii="宋体" w:hAnsi="宋体" w:eastAsia="文星仿宋" w:cs="仿宋_GB2312"/>
          <w:b/>
          <w:sz w:val="32"/>
          <w:szCs w:val="32"/>
        </w:rPr>
        <w:t>服务</w:t>
      </w:r>
      <w:r>
        <w:rPr>
          <w:rFonts w:ascii="宋体" w:hAnsi="宋体" w:eastAsia="文星仿宋" w:cs="仿宋_GB2312"/>
          <w:b/>
          <w:sz w:val="32"/>
          <w:szCs w:val="32"/>
        </w:rPr>
        <w:t>合作社做大做强，重点抓好</w:t>
      </w:r>
      <w:r>
        <w:rPr>
          <w:rFonts w:hint="eastAsia" w:ascii="宋体" w:hAnsi="宋体" w:eastAsia="文星仿宋" w:cs="仿宋_GB2312"/>
          <w:b/>
          <w:sz w:val="32"/>
          <w:szCs w:val="32"/>
        </w:rPr>
        <w:t>莲盛、爱国、为民等</w:t>
      </w:r>
      <w:r>
        <w:rPr>
          <w:rFonts w:ascii="宋体" w:hAnsi="宋体" w:eastAsia="文星仿宋" w:cs="仿宋_GB2312"/>
          <w:b/>
          <w:sz w:val="32"/>
          <w:szCs w:val="32"/>
        </w:rPr>
        <w:t>农机</w:t>
      </w:r>
      <w:r>
        <w:rPr>
          <w:rFonts w:hint="eastAsia" w:ascii="宋体" w:hAnsi="宋体" w:eastAsia="文星仿宋" w:cs="仿宋_GB2312"/>
          <w:b/>
          <w:sz w:val="32"/>
          <w:szCs w:val="32"/>
        </w:rPr>
        <w:t>专业服务</w:t>
      </w:r>
      <w:r>
        <w:rPr>
          <w:rFonts w:ascii="宋体" w:hAnsi="宋体" w:eastAsia="文星仿宋" w:cs="仿宋_GB2312"/>
          <w:b/>
          <w:sz w:val="32"/>
          <w:szCs w:val="32"/>
        </w:rPr>
        <w:t>合作社提档升级</w:t>
      </w:r>
      <w:r>
        <w:rPr>
          <w:rFonts w:hint="eastAsia" w:ascii="宋体" w:hAnsi="宋体" w:eastAsia="文星仿宋" w:cs="仿宋_GB2312"/>
          <w:b/>
          <w:sz w:val="32"/>
          <w:szCs w:val="32"/>
        </w:rPr>
        <w:t>，提升东兴、平和、落金源、兴元、老左、为民等6家农机合作社销售、维修、服务能力。重点打造莲盛农机专业服务合作社，使其成为集农机销售、维修服务、农机租赁、机具集中存放、农机作业、粮食烘干仓储及农机培训、安全监理服务等功能为一体的“一站式”农机服务综合体</w:t>
      </w:r>
      <w:r>
        <w:rPr>
          <w:rFonts w:ascii="宋体" w:hAnsi="宋体" w:eastAsia="文星仿宋" w:cs="仿宋_GB2312"/>
          <w:b/>
          <w:sz w:val="32"/>
          <w:szCs w:val="32"/>
        </w:rPr>
        <w:t>。</w:t>
      </w:r>
      <w:r>
        <w:rPr>
          <w:rFonts w:hint="eastAsia" w:ascii="宋体" w:hAnsi="宋体" w:eastAsia="文星仿宋" w:cs="仿宋_GB2312"/>
          <w:b/>
          <w:sz w:val="32"/>
          <w:szCs w:val="32"/>
        </w:rPr>
        <w:t>通过作业补助、购买服务、培训指导等方式，壮大农机专业合作社服务实力。</w:t>
      </w:r>
      <w:r>
        <w:rPr>
          <w:rFonts w:ascii="宋体" w:hAnsi="宋体" w:eastAsia="文星仿宋" w:cs="仿宋_GB2312"/>
          <w:b/>
          <w:sz w:val="32"/>
          <w:szCs w:val="32"/>
        </w:rPr>
        <w:t>推动农机专业合作社库房及培训室等设施提档升级，不断增强综合能力，提高经济效益及社会化服务水平</w:t>
      </w:r>
      <w:r>
        <w:rPr>
          <w:rFonts w:hint="eastAsia" w:ascii="宋体" w:hAnsi="宋体" w:eastAsia="文星仿宋" w:cs="仿宋_GB2312"/>
          <w:b/>
          <w:sz w:val="32"/>
          <w:szCs w:val="32"/>
        </w:rPr>
        <w:t>。</w:t>
      </w:r>
      <w:r>
        <w:rPr>
          <w:rFonts w:ascii="宋体" w:hAnsi="宋体" w:eastAsia="文星仿宋" w:cs="仿宋_GB2312"/>
          <w:b/>
          <w:sz w:val="32"/>
          <w:szCs w:val="32"/>
        </w:rPr>
        <w:t>鼓励农机专业合作社延伸产业链条，拓宽服务领域，由耕种管</w:t>
      </w:r>
      <w:r>
        <w:rPr>
          <w:rFonts w:hint="eastAsia" w:ascii="宋体" w:hAnsi="宋体" w:eastAsia="文星仿宋" w:cs="仿宋_GB2312"/>
          <w:b/>
          <w:sz w:val="32"/>
          <w:szCs w:val="32"/>
        </w:rPr>
        <w:t>收</w:t>
      </w:r>
      <w:r>
        <w:rPr>
          <w:rFonts w:ascii="宋体" w:hAnsi="宋体" w:eastAsia="文星仿宋" w:cs="仿宋_GB2312"/>
          <w:b/>
          <w:sz w:val="32"/>
          <w:szCs w:val="32"/>
        </w:rPr>
        <w:t>向</w:t>
      </w:r>
      <w:r>
        <w:rPr>
          <w:rFonts w:hint="eastAsia" w:ascii="宋体" w:hAnsi="宋体" w:eastAsia="文星仿宋" w:cs="仿宋_GB2312"/>
          <w:b/>
          <w:sz w:val="32"/>
          <w:szCs w:val="32"/>
        </w:rPr>
        <w:t>烘干、储存、加工、销售一体化拓展</w:t>
      </w:r>
      <w:r>
        <w:rPr>
          <w:rFonts w:ascii="宋体" w:hAnsi="宋体" w:eastAsia="文星仿宋" w:cs="仿宋_GB2312"/>
          <w:b/>
          <w:sz w:val="32"/>
          <w:szCs w:val="32"/>
        </w:rPr>
        <w:t>。</w:t>
      </w:r>
      <w:r>
        <w:rPr>
          <w:rFonts w:hint="eastAsia" w:ascii="宋体" w:hAnsi="宋体" w:eastAsia="文星仿宋" w:cs="仿宋_GB2312"/>
          <w:b/>
          <w:sz w:val="32"/>
          <w:szCs w:val="32"/>
        </w:rPr>
        <w:t>按照农村“三变”改革要求</w:t>
      </w:r>
      <w:r>
        <w:rPr>
          <w:rFonts w:ascii="宋体" w:hAnsi="宋体" w:eastAsia="文星仿宋" w:cs="仿宋_GB2312"/>
          <w:b/>
          <w:sz w:val="32"/>
          <w:szCs w:val="32"/>
        </w:rPr>
        <w:t>，支持农机专业</w:t>
      </w:r>
      <w:r>
        <w:rPr>
          <w:rFonts w:hint="eastAsia" w:ascii="宋体" w:hAnsi="宋体" w:eastAsia="文星仿宋" w:cs="仿宋_GB2312"/>
          <w:b/>
          <w:sz w:val="32"/>
          <w:szCs w:val="32"/>
        </w:rPr>
        <w:t>服务</w:t>
      </w:r>
      <w:r>
        <w:rPr>
          <w:rFonts w:ascii="宋体" w:hAnsi="宋体" w:eastAsia="文星仿宋" w:cs="仿宋_GB2312"/>
          <w:b/>
          <w:sz w:val="32"/>
          <w:szCs w:val="32"/>
        </w:rPr>
        <w:t>合作社开展土地</w:t>
      </w:r>
      <w:r>
        <w:rPr>
          <w:rFonts w:hint="eastAsia" w:ascii="宋体" w:hAnsi="宋体" w:eastAsia="文星仿宋" w:cs="仿宋_GB2312"/>
          <w:b/>
          <w:sz w:val="32"/>
          <w:szCs w:val="32"/>
        </w:rPr>
        <w:t>流转</w:t>
      </w:r>
      <w:r>
        <w:rPr>
          <w:rFonts w:ascii="宋体" w:hAnsi="宋体" w:eastAsia="文星仿宋" w:cs="仿宋_GB2312"/>
          <w:b/>
          <w:sz w:val="32"/>
          <w:szCs w:val="32"/>
        </w:rPr>
        <w:t>托管业务，为小农户和家庭农场提供农业生产性服务</w:t>
      </w:r>
      <w:r>
        <w:rPr>
          <w:rFonts w:hint="eastAsia" w:ascii="宋体" w:hAnsi="宋体" w:eastAsia="文星仿宋" w:cs="仿宋_GB2312"/>
          <w:b/>
          <w:sz w:val="32"/>
          <w:szCs w:val="32"/>
        </w:rPr>
        <w:t>，</w:t>
      </w:r>
      <w:r>
        <w:rPr>
          <w:rFonts w:ascii="宋体" w:hAnsi="宋体" w:eastAsia="文星仿宋" w:cs="仿宋_GB2312"/>
          <w:b/>
          <w:sz w:val="32"/>
          <w:szCs w:val="32"/>
        </w:rPr>
        <w:t>通过</w:t>
      </w:r>
      <w:r>
        <w:rPr>
          <w:rFonts w:hint="eastAsia" w:ascii="宋体" w:hAnsi="宋体" w:eastAsia="文星仿宋" w:cs="仿宋_GB2312"/>
          <w:b/>
          <w:sz w:val="32"/>
          <w:szCs w:val="32"/>
        </w:rPr>
        <w:t>“保姆</w:t>
      </w:r>
      <w:r>
        <w:rPr>
          <w:rFonts w:ascii="宋体" w:hAnsi="宋体" w:eastAsia="文星仿宋" w:cs="仿宋_GB2312"/>
          <w:b/>
          <w:sz w:val="32"/>
          <w:szCs w:val="32"/>
        </w:rPr>
        <w:t>式</w:t>
      </w:r>
      <w:r>
        <w:rPr>
          <w:rFonts w:hint="eastAsia" w:ascii="宋体" w:hAnsi="宋体" w:eastAsia="文星仿宋" w:cs="仿宋_GB2312"/>
          <w:b/>
          <w:sz w:val="32"/>
          <w:szCs w:val="32"/>
        </w:rPr>
        <w:t>”“</w:t>
      </w:r>
      <w:r>
        <w:rPr>
          <w:rFonts w:ascii="宋体" w:hAnsi="宋体" w:eastAsia="文星仿宋" w:cs="仿宋_GB2312"/>
          <w:b/>
          <w:sz w:val="32"/>
          <w:szCs w:val="32"/>
        </w:rPr>
        <w:t>订单式</w:t>
      </w:r>
      <w:r>
        <w:rPr>
          <w:rFonts w:hint="eastAsia" w:ascii="宋体" w:hAnsi="宋体" w:eastAsia="文星仿宋" w:cs="仿宋_GB2312"/>
          <w:b/>
          <w:sz w:val="32"/>
          <w:szCs w:val="32"/>
        </w:rPr>
        <w:t>”</w:t>
      </w:r>
      <w:r>
        <w:rPr>
          <w:rFonts w:ascii="宋体" w:hAnsi="宋体" w:eastAsia="文星仿宋" w:cs="仿宋_GB2312"/>
          <w:b/>
          <w:sz w:val="32"/>
          <w:szCs w:val="32"/>
        </w:rPr>
        <w:t>等多元化作业模式，全面提升</w:t>
      </w:r>
      <w:r>
        <w:rPr>
          <w:rFonts w:hint="eastAsia" w:ascii="宋体" w:hAnsi="宋体" w:eastAsia="文星仿宋" w:cs="仿宋_GB2312"/>
          <w:b/>
          <w:sz w:val="32"/>
          <w:szCs w:val="32"/>
        </w:rPr>
        <w:t>农机</w:t>
      </w:r>
      <w:r>
        <w:rPr>
          <w:rFonts w:ascii="宋体" w:hAnsi="宋体" w:eastAsia="文星仿宋" w:cs="仿宋_GB2312"/>
          <w:b/>
          <w:sz w:val="32"/>
          <w:szCs w:val="32"/>
        </w:rPr>
        <w:t>作业服务质量，推动全区农机专业合作社</w:t>
      </w:r>
      <w:r>
        <w:rPr>
          <w:rFonts w:hint="eastAsia" w:ascii="宋体" w:hAnsi="宋体" w:eastAsia="文星仿宋" w:cs="仿宋_GB2312"/>
          <w:b/>
          <w:sz w:val="32"/>
          <w:szCs w:val="32"/>
        </w:rPr>
        <w:t>高质量发展</w:t>
      </w:r>
      <w:r>
        <w:rPr>
          <w:rFonts w:ascii="宋体" w:hAnsi="宋体" w:eastAsia="文星仿宋" w:cs="仿宋_GB2312"/>
          <w:b/>
          <w:sz w:val="32"/>
          <w:szCs w:val="32"/>
        </w:rPr>
        <w:t>。</w:t>
      </w:r>
    </w:p>
    <w:p>
      <w:pPr>
        <w:pStyle w:val="23"/>
        <w:tabs>
          <w:tab w:val="left" w:pos="1638"/>
        </w:tabs>
        <w:overflowPunct w:val="0"/>
        <w:spacing w:line="586" w:lineRule="exact"/>
        <w:ind w:firstLine="643" w:firstLineChars="200"/>
        <w:rPr>
          <w:rFonts w:eastAsia="文星仿宋" w:cs="仿宋_GB2312"/>
          <w:b/>
          <w:color w:val="auto"/>
          <w:sz w:val="32"/>
          <w:szCs w:val="32"/>
          <w:lang w:val="en-US" w:eastAsia="zh-CN" w:bidi="ar-SA"/>
        </w:rPr>
      </w:pPr>
      <w:bookmarkStart w:id="5" w:name="bookmark25"/>
      <w:bookmarkEnd w:id="5"/>
      <w:r>
        <w:rPr>
          <w:rFonts w:hint="eastAsia" w:eastAsia="文星楷体" w:cs="楷体_GB2312;楷体"/>
          <w:b/>
          <w:color w:val="auto"/>
          <w:sz w:val="32"/>
          <w:szCs w:val="32"/>
          <w:lang w:val="en-US" w:eastAsia="zh-CN" w:bidi="ar-SA"/>
        </w:rPr>
        <w:t>（三）实施“智慧农机”建设工程。</w:t>
      </w:r>
      <w:r>
        <w:rPr>
          <w:rFonts w:hint="eastAsia" w:eastAsia="文星仿宋" w:cs="仿宋_GB2312"/>
          <w:b/>
          <w:color w:val="auto"/>
          <w:sz w:val="32"/>
          <w:szCs w:val="32"/>
          <w:lang w:val="en-US" w:eastAsia="zh-CN" w:bidi="ar-SA"/>
        </w:rPr>
        <w:t>依托</w:t>
      </w:r>
      <w:r>
        <w:rPr>
          <w:rFonts w:eastAsia="文星仿宋" w:cs="仿宋_GB2312"/>
          <w:b/>
          <w:color w:val="auto"/>
          <w:sz w:val="32"/>
          <w:szCs w:val="32"/>
          <w:lang w:val="en-US" w:eastAsia="zh-CN" w:bidi="ar-SA"/>
        </w:rPr>
        <w:t>互联网、物联网、云计算、大数据等信息技术改造提升农业机械化，促进信息化与农机装备、作业生产、管理服务深度融合，实现装备智能化、作业精准化、管理数据化、服务在线化。加快智能农机技术装备推广应用</w:t>
      </w:r>
      <w:r>
        <w:rPr>
          <w:rFonts w:hint="eastAsia" w:eastAsia="文星仿宋" w:cs="仿宋_GB2312"/>
          <w:b/>
          <w:color w:val="auto"/>
          <w:sz w:val="32"/>
          <w:szCs w:val="32"/>
          <w:lang w:val="en-US" w:eastAsia="zh-CN" w:bidi="ar-SA"/>
        </w:rPr>
        <w:t>，为全区32台（套）大型拖拉机及收获机械安装智能卫星导航定位系统和人工智能操作系统</w:t>
      </w:r>
      <w:r>
        <w:rPr>
          <w:rFonts w:eastAsia="文星仿宋" w:cs="仿宋_GB2312"/>
          <w:b/>
          <w:color w:val="auto"/>
          <w:sz w:val="32"/>
          <w:szCs w:val="32"/>
          <w:lang w:val="en-US" w:eastAsia="zh-CN" w:bidi="ar-SA"/>
        </w:rPr>
        <w:t>，提高农机装备信息收集、智能决策和精准作业能力。</w:t>
      </w:r>
    </w:p>
    <w:p>
      <w:pPr>
        <w:overflowPunct w:val="0"/>
        <w:spacing w:line="586" w:lineRule="exact"/>
        <w:ind w:firstLine="643" w:firstLineChars="200"/>
        <w:rPr>
          <w:rFonts w:ascii="宋体" w:hAnsi="宋体" w:eastAsia="文星仿宋" w:cs="仿宋_GB2312"/>
          <w:b/>
          <w:sz w:val="32"/>
          <w:szCs w:val="32"/>
        </w:rPr>
      </w:pPr>
      <w:bookmarkStart w:id="6" w:name="bookmark23"/>
      <w:bookmarkEnd w:id="6"/>
      <w:r>
        <w:rPr>
          <w:rFonts w:hint="eastAsia" w:ascii="宋体" w:hAnsi="宋体" w:eastAsia="文星楷体" w:cs="楷体_GB2312;楷体"/>
          <w:b/>
          <w:sz w:val="32"/>
          <w:szCs w:val="32"/>
        </w:rPr>
        <w:t>（四）实施农机深耕深翻整地高标准农田建设推进行动。</w:t>
      </w:r>
      <w:r>
        <w:rPr>
          <w:rFonts w:hint="eastAsia" w:ascii="宋体" w:hAnsi="宋体" w:eastAsia="文星仿宋" w:cs="仿宋_GB2312"/>
          <w:b/>
          <w:sz w:val="32"/>
          <w:szCs w:val="32"/>
        </w:rPr>
        <w:t>坚持统筹规划，全面推进，充分发挥农机大户、农机合作社等农机服务组织的作用，推进农机深耕深翻平整地，强化大型拖拉机和深翻机的科学调度，实施成方连片作业，提高深翻作业机具装备使用效率。建立监管核查机制，创新监管手段，充分发挥“互联网</w:t>
      </w:r>
      <w:r>
        <w:rPr>
          <w:rFonts w:hint="eastAsia" w:ascii="宋体" w:hAnsi="宋体" w:cs="仿宋_GB2312"/>
          <w:b/>
          <w:sz w:val="32"/>
          <w:szCs w:val="32"/>
        </w:rPr>
        <w:t>＋</w:t>
      </w:r>
      <w:r>
        <w:rPr>
          <w:rFonts w:hint="eastAsia" w:ascii="宋体" w:hAnsi="宋体" w:eastAsia="文星仿宋" w:cs="仿宋_GB2312"/>
          <w:b/>
          <w:sz w:val="32"/>
          <w:szCs w:val="32"/>
        </w:rPr>
        <w:t>监管”信息化技术在远程监测农机深松整地作业面积、作业质量等方面的作用。2023年，全区适宜作业耕地全部深耕一遍，着力提升耕地地力。</w:t>
      </w:r>
    </w:p>
    <w:p>
      <w:pPr>
        <w:overflowPunct w:val="0"/>
        <w:spacing w:line="586" w:lineRule="exact"/>
        <w:ind w:firstLine="643" w:firstLineChars="200"/>
        <w:rPr>
          <w:rFonts w:ascii="宋体" w:hAnsi="宋体" w:eastAsia="仿宋_GB2312" w:cs="楷体_GB2312;楷体"/>
          <w:b/>
          <w:sz w:val="32"/>
          <w:szCs w:val="32"/>
        </w:rPr>
      </w:pPr>
      <w:r>
        <w:rPr>
          <w:rFonts w:hint="eastAsia" w:ascii="宋体" w:hAnsi="宋体" w:eastAsia="文星楷体" w:cs="楷体_GB2312;楷体"/>
          <w:b/>
          <w:sz w:val="32"/>
          <w:szCs w:val="32"/>
        </w:rPr>
        <w:t>（五）实施农机装备优化升级行动。</w:t>
      </w:r>
      <w:r>
        <w:rPr>
          <w:rFonts w:hint="eastAsia" w:ascii="宋体" w:hAnsi="宋体" w:eastAsia="文星仿宋" w:cs="楷体_GB2312;楷体"/>
          <w:b/>
          <w:sz w:val="32"/>
          <w:szCs w:val="32"/>
        </w:rPr>
        <w:t>支持鼓励农机装备研发创新，加大先进适用、绿色环保、智能高效农机化关键性技术及装备的研究攻关和引进推广力度，逐步破解农业生产中“无机可用、有机难用”等难题。完成农机报废更新30台（套）任务，盘活农机存量，实现资源共享。继续加大农机装备购置补贴力度，加快烘干机、高效植保机以及食用菌、山果、生姜、中药材、薯类等产业急需、农民急用机械装备的普及应用，提高农机装备有效供给。</w:t>
      </w:r>
    </w:p>
    <w:p>
      <w:pPr>
        <w:overflowPunct w:val="0"/>
        <w:spacing w:line="586" w:lineRule="exact"/>
        <w:ind w:firstLine="643" w:firstLineChars="200"/>
        <w:rPr>
          <w:rFonts w:ascii="宋体" w:hAnsi="宋体" w:eastAsia="文星仿宋" w:cs="楷体_GB2312;楷体"/>
          <w:b/>
          <w:sz w:val="32"/>
          <w:szCs w:val="32"/>
        </w:rPr>
      </w:pPr>
      <w:bookmarkStart w:id="7" w:name="bookmark26"/>
      <w:bookmarkEnd w:id="7"/>
      <w:r>
        <w:rPr>
          <w:rFonts w:hint="eastAsia" w:ascii="宋体" w:hAnsi="宋体" w:eastAsia="文星楷体" w:cs="楷体_GB2312;楷体"/>
          <w:b/>
          <w:sz w:val="32"/>
          <w:szCs w:val="32"/>
        </w:rPr>
        <w:t>（六）实施农机化基层服务提升工程。</w:t>
      </w:r>
      <w:r>
        <w:rPr>
          <w:rFonts w:hint="eastAsia" w:ascii="宋体" w:hAnsi="宋体" w:eastAsia="文星仿宋" w:cs="楷体_GB2312;楷体"/>
          <w:b/>
          <w:sz w:val="32"/>
          <w:szCs w:val="32"/>
        </w:rPr>
        <w:t>加强基层农机技术推广，建立健全区、街道（功能区）、村、户联动的农机化推广应用示范网络，形成以区农业技术服务中心为龙头，街道农机管理服务站为骨干、村级农机服务组织和农机示范户为基础的农机推广体系，形成“农机专业服务合作社+农机技术人员+农机示范户”的技术服务模式，打通农业机械化技术推广“最后一公里”。加强农机维修指导、教育培训、质量投诉监管等农机化公共服务基础设施和装备建设，完善服务体系，提升服务能力。</w:t>
      </w:r>
    </w:p>
    <w:p>
      <w:pPr>
        <w:overflowPunct w:val="0"/>
        <w:spacing w:line="586" w:lineRule="exact"/>
        <w:ind w:firstLine="643" w:firstLineChars="200"/>
        <w:rPr>
          <w:rFonts w:ascii="宋体" w:hAnsi="宋体"/>
          <w:b/>
        </w:rPr>
      </w:pPr>
      <w:bookmarkStart w:id="8" w:name="bookmark27"/>
      <w:r>
        <w:rPr>
          <w:rFonts w:hint="eastAsia" w:ascii="宋体" w:hAnsi="宋体" w:eastAsia="文星楷体" w:cs="楷体_GB2312;楷体"/>
          <w:b/>
          <w:sz w:val="32"/>
          <w:szCs w:val="32"/>
        </w:rPr>
        <w:t>（七）实施农机人才培育工程。</w:t>
      </w:r>
      <w:r>
        <w:rPr>
          <w:rFonts w:ascii="宋体" w:hAnsi="宋体" w:eastAsia="文星仿宋" w:cs="楷体_GB2312;楷体"/>
          <w:b/>
          <w:sz w:val="32"/>
          <w:szCs w:val="32"/>
        </w:rPr>
        <w:t>实施</w:t>
      </w:r>
      <w:r>
        <w:rPr>
          <w:rFonts w:hint="eastAsia" w:ascii="宋体" w:hAnsi="宋体" w:eastAsia="文星仿宋" w:cs="楷体_GB2312;楷体"/>
          <w:b/>
          <w:sz w:val="32"/>
          <w:szCs w:val="32"/>
        </w:rPr>
        <w:t>“</w:t>
      </w:r>
      <w:r>
        <w:rPr>
          <w:rFonts w:ascii="宋体" w:hAnsi="宋体" w:eastAsia="文星仿宋" w:cs="楷体_GB2312;楷体"/>
          <w:b/>
          <w:sz w:val="32"/>
          <w:szCs w:val="32"/>
        </w:rPr>
        <w:t>人才强机战略</w:t>
      </w:r>
      <w:r>
        <w:rPr>
          <w:rFonts w:hint="eastAsia" w:ascii="宋体" w:hAnsi="宋体" w:eastAsia="文星仿宋" w:cs="楷体_GB2312;楷体"/>
          <w:b/>
          <w:sz w:val="32"/>
          <w:szCs w:val="32"/>
        </w:rPr>
        <w:t>”，</w:t>
      </w:r>
      <w:r>
        <w:rPr>
          <w:rFonts w:ascii="宋体" w:hAnsi="宋体" w:eastAsia="文星仿宋" w:cs="楷体_GB2312;楷体"/>
          <w:b/>
          <w:sz w:val="32"/>
          <w:szCs w:val="32"/>
        </w:rPr>
        <w:t>通过政企联动、社企结合，建立农机化示范基地</w:t>
      </w:r>
      <w:r>
        <w:rPr>
          <w:rFonts w:hint="eastAsia" w:ascii="宋体" w:hAnsi="宋体" w:eastAsia="文星仿宋" w:cs="楷体_GB2312;楷体"/>
          <w:b/>
          <w:sz w:val="32"/>
          <w:szCs w:val="32"/>
        </w:rPr>
        <w:t>3</w:t>
      </w:r>
      <w:r>
        <w:rPr>
          <w:rFonts w:ascii="宋体" w:hAnsi="宋体" w:eastAsia="文星仿宋" w:cs="楷体_GB2312;楷体"/>
          <w:b/>
          <w:sz w:val="32"/>
          <w:szCs w:val="32"/>
        </w:rPr>
        <w:t>处、农机人才规范化培训基地</w:t>
      </w:r>
      <w:r>
        <w:rPr>
          <w:rFonts w:hint="eastAsia" w:ascii="宋体" w:hAnsi="宋体" w:eastAsia="文星仿宋" w:cs="楷体_GB2312;楷体"/>
          <w:b/>
          <w:sz w:val="32"/>
          <w:szCs w:val="32"/>
        </w:rPr>
        <w:t>两</w:t>
      </w:r>
      <w:r>
        <w:rPr>
          <w:rFonts w:ascii="宋体" w:hAnsi="宋体" w:eastAsia="文星仿宋" w:cs="楷体_GB2312;楷体"/>
          <w:b/>
          <w:sz w:val="32"/>
          <w:szCs w:val="32"/>
        </w:rPr>
        <w:t>处，对农机大户、农机手、农</w:t>
      </w:r>
      <w:r>
        <w:rPr>
          <w:rFonts w:hint="eastAsia" w:ascii="宋体" w:hAnsi="宋体" w:eastAsia="文星仿宋" w:cs="楷体_GB2312;楷体"/>
          <w:b/>
          <w:sz w:val="32"/>
          <w:szCs w:val="32"/>
        </w:rPr>
        <w:t>机</w:t>
      </w:r>
      <w:r>
        <w:rPr>
          <w:rFonts w:ascii="宋体" w:hAnsi="宋体" w:eastAsia="文星仿宋" w:cs="楷体_GB2312;楷体"/>
          <w:b/>
          <w:sz w:val="32"/>
          <w:szCs w:val="32"/>
        </w:rPr>
        <w:t>合作社开展培训和技术指导。积极组织参加省、市各类农机技能竞赛，争取获得省、市级以上各类奖励。造就一支准确把握农机化发展趋势、科技素养好、开拓能力强的管理干部队伍，打造一支结构合理、业务精通、热爱农业机械化技术人才队伍，培育一批精通农机驾驶</w:t>
      </w:r>
      <w:r>
        <w:rPr>
          <w:rFonts w:hint="eastAsia" w:ascii="宋体" w:hAnsi="宋体" w:eastAsia="文星仿宋" w:cs="楷体_GB2312;楷体"/>
          <w:b/>
          <w:sz w:val="32"/>
          <w:szCs w:val="32"/>
        </w:rPr>
        <w:t>和</w:t>
      </w:r>
      <w:r>
        <w:rPr>
          <w:rFonts w:ascii="宋体" w:hAnsi="宋体" w:eastAsia="文星仿宋" w:cs="楷体_GB2312;楷体"/>
          <w:b/>
          <w:sz w:val="32"/>
          <w:szCs w:val="32"/>
        </w:rPr>
        <w:t>维修技术</w:t>
      </w:r>
      <w:r>
        <w:rPr>
          <w:rFonts w:hint="eastAsia" w:ascii="宋体" w:hAnsi="宋体" w:eastAsia="文星仿宋" w:cs="楷体_GB2312;楷体"/>
          <w:b/>
          <w:sz w:val="32"/>
          <w:szCs w:val="32"/>
        </w:rPr>
        <w:t>、</w:t>
      </w:r>
      <w:r>
        <w:rPr>
          <w:rFonts w:ascii="宋体" w:hAnsi="宋体" w:eastAsia="文星仿宋" w:cs="楷体_GB2312;楷体"/>
          <w:b/>
          <w:sz w:val="32"/>
          <w:szCs w:val="32"/>
        </w:rPr>
        <w:t>农业</w:t>
      </w:r>
      <w:r>
        <w:rPr>
          <w:rFonts w:hint="eastAsia" w:ascii="宋体" w:hAnsi="宋体" w:eastAsia="文星仿宋" w:cs="楷体_GB2312;楷体"/>
          <w:b/>
          <w:sz w:val="32"/>
          <w:szCs w:val="32"/>
        </w:rPr>
        <w:t>和</w:t>
      </w:r>
      <w:r>
        <w:rPr>
          <w:rFonts w:ascii="宋体" w:hAnsi="宋体" w:eastAsia="文星仿宋" w:cs="楷体_GB2312;楷体"/>
          <w:b/>
          <w:sz w:val="32"/>
          <w:szCs w:val="32"/>
        </w:rPr>
        <w:t>农艺栽培技术</w:t>
      </w:r>
      <w:r>
        <w:rPr>
          <w:rFonts w:hint="eastAsia" w:ascii="宋体" w:hAnsi="宋体" w:eastAsia="文星仿宋" w:cs="楷体_GB2312;楷体"/>
          <w:b/>
          <w:sz w:val="32"/>
          <w:szCs w:val="32"/>
        </w:rPr>
        <w:t>、</w:t>
      </w:r>
      <w:r>
        <w:rPr>
          <w:rFonts w:ascii="宋体" w:hAnsi="宋体" w:eastAsia="文星仿宋" w:cs="楷体_GB2312;楷体"/>
          <w:b/>
          <w:sz w:val="32"/>
          <w:szCs w:val="32"/>
        </w:rPr>
        <w:t>农机经营管理的新型农机手、农机经营者、合作社带头人。</w:t>
      </w:r>
    </w:p>
    <w:bookmarkEnd w:id="8"/>
    <w:p>
      <w:pPr>
        <w:overflowPunct w:val="0"/>
        <w:spacing w:line="586" w:lineRule="exact"/>
        <w:ind w:firstLine="643" w:firstLineChars="200"/>
        <w:rPr>
          <w:rFonts w:ascii="宋体" w:hAnsi="宋体" w:eastAsia="文星仿宋" w:cs="楷体_GB2312;楷体"/>
          <w:b/>
          <w:sz w:val="32"/>
          <w:szCs w:val="32"/>
        </w:rPr>
      </w:pPr>
      <w:r>
        <w:rPr>
          <w:rFonts w:hint="eastAsia" w:ascii="宋体" w:hAnsi="宋体" w:eastAsia="文星楷体" w:cs="楷体_GB2312;楷体"/>
          <w:b/>
          <w:sz w:val="32"/>
          <w:szCs w:val="32"/>
        </w:rPr>
        <w:t>（八）实施农机安全生产保障工程。</w:t>
      </w:r>
      <w:r>
        <w:rPr>
          <w:rFonts w:ascii="宋体" w:hAnsi="宋体" w:eastAsia="文星仿宋" w:cs="楷体_GB2312;楷体"/>
          <w:b/>
          <w:sz w:val="32"/>
          <w:szCs w:val="32"/>
        </w:rPr>
        <w:t>强化拖拉机、联合收获机牌证管理，进一步提高年检率、挂牌率、持证率</w:t>
      </w:r>
      <w:r>
        <w:rPr>
          <w:rFonts w:hint="eastAsia" w:ascii="宋体" w:hAnsi="宋体" w:eastAsia="文星仿宋" w:cs="楷体_GB2312;楷体"/>
          <w:b/>
          <w:sz w:val="32"/>
          <w:szCs w:val="32"/>
        </w:rPr>
        <w:t>；</w:t>
      </w:r>
      <w:r>
        <w:rPr>
          <w:rFonts w:ascii="宋体" w:hAnsi="宋体" w:eastAsia="文星仿宋" w:cs="楷体_GB2312;楷体"/>
          <w:b/>
          <w:sz w:val="32"/>
          <w:szCs w:val="32"/>
        </w:rPr>
        <w:t>集中开展农机安全隐患大排查活动和变型拖拉机集中整治行动，对农机合作社、经销商、维修网点、农机大户进行全面排查</w:t>
      </w:r>
      <w:r>
        <w:rPr>
          <w:rFonts w:hint="eastAsia" w:ascii="宋体" w:hAnsi="宋体" w:eastAsia="文星仿宋" w:cs="楷体_GB2312;楷体"/>
          <w:b/>
          <w:sz w:val="32"/>
          <w:szCs w:val="32"/>
        </w:rPr>
        <w:t>；</w:t>
      </w:r>
      <w:r>
        <w:rPr>
          <w:rFonts w:ascii="宋体" w:hAnsi="宋体" w:eastAsia="文星仿宋" w:cs="楷体_GB2312;楷体"/>
          <w:b/>
          <w:sz w:val="32"/>
          <w:szCs w:val="32"/>
        </w:rPr>
        <w:t>加强农机安全生产宣传</w:t>
      </w:r>
      <w:r>
        <w:rPr>
          <w:rFonts w:hint="eastAsia" w:ascii="宋体" w:hAnsi="宋体" w:eastAsia="文星仿宋" w:cs="楷体_GB2312;楷体"/>
          <w:b/>
          <w:sz w:val="32"/>
          <w:szCs w:val="32"/>
        </w:rPr>
        <w:t>教育</w:t>
      </w:r>
      <w:r>
        <w:rPr>
          <w:rFonts w:ascii="宋体" w:hAnsi="宋体" w:eastAsia="文星仿宋" w:cs="楷体_GB2312;楷体"/>
          <w:b/>
          <w:sz w:val="32"/>
          <w:szCs w:val="32"/>
        </w:rPr>
        <w:t>培训，结合农时季节，举办农机安全生产培训班，</w:t>
      </w:r>
      <w:r>
        <w:rPr>
          <w:rFonts w:hint="eastAsia" w:ascii="宋体" w:hAnsi="宋体" w:eastAsia="文星仿宋" w:cs="楷体_GB2312;楷体"/>
          <w:b/>
          <w:sz w:val="32"/>
          <w:szCs w:val="32"/>
        </w:rPr>
        <w:t>开展</w:t>
      </w:r>
      <w:r>
        <w:rPr>
          <w:rFonts w:ascii="宋体" w:hAnsi="宋体" w:eastAsia="文星仿宋" w:cs="楷体_GB2312;楷体"/>
          <w:b/>
          <w:sz w:val="32"/>
          <w:szCs w:val="32"/>
        </w:rPr>
        <w:t>相关安全生产宣传活动。</w:t>
      </w:r>
      <w:r>
        <w:rPr>
          <w:rFonts w:ascii="宋体" w:hAnsi="宋体" w:eastAsia="文星仿宋" w:cs="楷体_GB2312;楷体"/>
          <w:b/>
          <w:sz w:val="32"/>
          <w:szCs w:val="32"/>
        </w:rPr>
        <w:tab/>
      </w:r>
    </w:p>
    <w:p>
      <w:pPr>
        <w:pStyle w:val="23"/>
        <w:overflowPunct w:val="0"/>
        <w:spacing w:line="586" w:lineRule="exact"/>
        <w:ind w:firstLine="643" w:firstLineChars="200"/>
        <w:rPr>
          <w:rFonts w:eastAsia="黑体"/>
          <w:b/>
        </w:rPr>
      </w:pPr>
      <w:bookmarkStart w:id="9" w:name="bookmark29"/>
      <w:bookmarkEnd w:id="9"/>
      <w:r>
        <w:rPr>
          <w:rFonts w:eastAsia="黑体" w:cs="黑体"/>
          <w:b/>
          <w:color w:val="000000"/>
          <w:sz w:val="32"/>
          <w:szCs w:val="32"/>
        </w:rPr>
        <w:t>四、保障措施</w:t>
      </w:r>
    </w:p>
    <w:p>
      <w:pPr>
        <w:pStyle w:val="23"/>
        <w:overflowPunct w:val="0"/>
        <w:spacing w:line="586" w:lineRule="exact"/>
        <w:ind w:firstLine="643" w:firstLineChars="200"/>
        <w:rPr>
          <w:rFonts w:eastAsia="文星仿宋"/>
          <w:b/>
        </w:rPr>
      </w:pPr>
      <w:bookmarkStart w:id="10" w:name="bookmark30"/>
      <w:bookmarkEnd w:id="10"/>
      <w:r>
        <w:rPr>
          <w:rFonts w:hint="eastAsia" w:eastAsia="文星楷体" w:cs="楷体_GB2312;楷体"/>
          <w:b/>
          <w:color w:val="auto"/>
          <w:sz w:val="32"/>
          <w:szCs w:val="32"/>
          <w:lang w:val="en-US" w:eastAsia="zh-CN" w:bidi="ar-SA"/>
        </w:rPr>
        <w:t>（一）强化组织领导。</w:t>
      </w:r>
      <w:r>
        <w:rPr>
          <w:rFonts w:eastAsia="文星仿宋" w:cs="仿宋_GB2312"/>
          <w:b/>
          <w:color w:val="000000"/>
          <w:sz w:val="32"/>
          <w:szCs w:val="32"/>
        </w:rPr>
        <w:t>成立</w:t>
      </w:r>
      <w:r>
        <w:rPr>
          <w:rFonts w:hint="eastAsia" w:eastAsia="文星仿宋" w:cs="仿宋_GB2312"/>
          <w:b/>
          <w:color w:val="000000"/>
          <w:sz w:val="32"/>
          <w:szCs w:val="32"/>
          <w:lang w:val="en-US" w:eastAsia="zh-CN"/>
        </w:rPr>
        <w:t>济南市钢城区创建山东省“两全两高”农业机械化示范区工作领导小组</w:t>
      </w:r>
      <w:r>
        <w:rPr>
          <w:rFonts w:eastAsia="文星仿宋" w:cs="仿宋_GB2312"/>
          <w:b/>
          <w:color w:val="000000"/>
          <w:sz w:val="32"/>
          <w:szCs w:val="32"/>
        </w:rPr>
        <w:t>，</w:t>
      </w:r>
      <w:r>
        <w:rPr>
          <w:rFonts w:hint="eastAsia" w:eastAsia="文星仿宋" w:cs="仿宋_GB2312"/>
          <w:b/>
          <w:color w:val="000000"/>
          <w:sz w:val="32"/>
          <w:szCs w:val="32"/>
          <w:lang w:eastAsia="zh-CN"/>
        </w:rPr>
        <w:t>领导小组办公室设在区农业农村局，负责</w:t>
      </w:r>
      <w:r>
        <w:rPr>
          <w:rFonts w:eastAsia="文星仿宋" w:cs="仿宋_GB2312"/>
          <w:b/>
          <w:color w:val="000000"/>
          <w:sz w:val="32"/>
          <w:szCs w:val="32"/>
        </w:rPr>
        <w:t>制定创建规划和工作推进方案，建立考核督查机制</w:t>
      </w:r>
      <w:r>
        <w:rPr>
          <w:rFonts w:hint="eastAsia" w:eastAsia="文星仿宋" w:cs="仿宋_GB2312"/>
          <w:b/>
          <w:color w:val="000000"/>
          <w:sz w:val="32"/>
          <w:szCs w:val="32"/>
          <w:lang w:eastAsia="zh-CN"/>
        </w:rPr>
        <w:t>等</w:t>
      </w:r>
      <w:r>
        <w:rPr>
          <w:rFonts w:eastAsia="文星仿宋" w:cs="仿宋"/>
          <w:b/>
          <w:color w:val="000000"/>
          <w:sz w:val="32"/>
          <w:szCs w:val="32"/>
        </w:rPr>
        <w:t>。</w:t>
      </w:r>
      <w:r>
        <w:rPr>
          <w:rFonts w:hint="eastAsia" w:eastAsia="文星仿宋" w:cs="仿宋"/>
          <w:b/>
          <w:color w:val="000000"/>
          <w:sz w:val="32"/>
          <w:szCs w:val="32"/>
          <w:lang w:eastAsia="zh-CN"/>
        </w:rPr>
        <w:t>各相关部门单位</w:t>
      </w:r>
      <w:r>
        <w:rPr>
          <w:rFonts w:eastAsia="文星仿宋" w:cs="仿宋_GB2312"/>
          <w:b/>
          <w:color w:val="000000"/>
          <w:sz w:val="32"/>
          <w:szCs w:val="32"/>
        </w:rPr>
        <w:t>要加强农机工作队伍建设，保障活动经费</w:t>
      </w:r>
      <w:r>
        <w:rPr>
          <w:rFonts w:hint="eastAsia" w:eastAsia="文星仿宋" w:cs="仿宋_GB2312"/>
          <w:b/>
          <w:color w:val="000000"/>
          <w:sz w:val="32"/>
          <w:szCs w:val="32"/>
          <w:lang w:eastAsia="zh-CN"/>
        </w:rPr>
        <w:t>，做</w:t>
      </w:r>
      <w:r>
        <w:rPr>
          <w:rFonts w:eastAsia="文星仿宋" w:cs="仿宋_GB2312"/>
          <w:b/>
          <w:color w:val="000000"/>
          <w:sz w:val="32"/>
          <w:szCs w:val="32"/>
        </w:rPr>
        <w:t>到工作落实有专职队伍、服务能力有科技支撑，切实解决农机技术推广、生产作业、社会化服务等方面的突出问题，扎实推进农业机械化健康发展。</w:t>
      </w:r>
      <w:r>
        <w:rPr>
          <w:rFonts w:hint="eastAsia" w:eastAsia="文星仿宋" w:cs="仿宋"/>
          <w:b/>
          <w:color w:val="000000"/>
          <w:sz w:val="32"/>
          <w:szCs w:val="32"/>
          <w:lang w:val="en-US" w:eastAsia="zh-CN"/>
        </w:rPr>
        <w:t>各</w:t>
      </w:r>
      <w:r>
        <w:rPr>
          <w:rFonts w:eastAsia="文星仿宋" w:cs="仿宋_GB2312"/>
          <w:b/>
          <w:color w:val="000000"/>
          <w:sz w:val="32"/>
          <w:szCs w:val="32"/>
        </w:rPr>
        <w:t>街道</w:t>
      </w:r>
      <w:r>
        <w:rPr>
          <w:rFonts w:hint="eastAsia" w:eastAsia="文星仿宋" w:cs="仿宋_GB2312"/>
          <w:b/>
          <w:color w:val="000000"/>
          <w:sz w:val="32"/>
          <w:szCs w:val="32"/>
          <w:lang w:eastAsia="zh-CN"/>
        </w:rPr>
        <w:t>（功能区）</w:t>
      </w:r>
      <w:r>
        <w:rPr>
          <w:rFonts w:eastAsia="文星仿宋" w:cs="仿宋_GB2312"/>
          <w:b/>
          <w:color w:val="000000"/>
          <w:sz w:val="32"/>
          <w:szCs w:val="32"/>
        </w:rPr>
        <w:t>要高度重视</w:t>
      </w:r>
      <w:r>
        <w:rPr>
          <w:rFonts w:hint="eastAsia" w:eastAsia="文星仿宋" w:cs="仿宋_GB2312"/>
          <w:b/>
          <w:color w:val="000000"/>
          <w:sz w:val="32"/>
          <w:szCs w:val="32"/>
          <w:lang w:val="zh-CN" w:eastAsia="zh-CN" w:bidi="zh-CN"/>
        </w:rPr>
        <w:t>“</w:t>
      </w:r>
      <w:r>
        <w:rPr>
          <w:rFonts w:eastAsia="文星仿宋" w:cs="仿宋_GB2312"/>
          <w:b/>
          <w:color w:val="000000"/>
          <w:sz w:val="32"/>
          <w:szCs w:val="32"/>
          <w:lang w:val="zh-CN" w:eastAsia="zh-CN" w:bidi="zh-CN"/>
        </w:rPr>
        <w:t>两全</w:t>
      </w:r>
      <w:r>
        <w:rPr>
          <w:rFonts w:eastAsia="文星仿宋" w:cs="仿宋_GB2312"/>
          <w:b/>
          <w:color w:val="000000"/>
          <w:sz w:val="32"/>
          <w:szCs w:val="32"/>
        </w:rPr>
        <w:t>两高</w:t>
      </w:r>
      <w:r>
        <w:rPr>
          <w:rFonts w:hint="eastAsia" w:eastAsia="文星仿宋" w:cs="仿宋_GB2312"/>
          <w:b/>
          <w:color w:val="000000"/>
          <w:sz w:val="32"/>
          <w:szCs w:val="32"/>
          <w:lang w:val="zh-CN" w:eastAsia="zh-CN" w:bidi="zh-CN"/>
        </w:rPr>
        <w:t>”</w:t>
      </w:r>
      <w:r>
        <w:rPr>
          <w:rFonts w:eastAsia="文星仿宋" w:cs="仿宋_GB2312"/>
          <w:b/>
          <w:color w:val="000000"/>
          <w:sz w:val="32"/>
          <w:szCs w:val="32"/>
        </w:rPr>
        <w:t>农业机械化工作，把推进</w:t>
      </w:r>
      <w:r>
        <w:rPr>
          <w:rFonts w:hint="eastAsia" w:eastAsia="文星仿宋" w:cs="仿宋_GB2312"/>
          <w:b/>
          <w:color w:val="000000"/>
          <w:sz w:val="32"/>
          <w:szCs w:val="32"/>
          <w:lang w:val="zh-CN" w:eastAsia="zh-CN" w:bidi="zh-CN"/>
        </w:rPr>
        <w:t>“</w:t>
      </w:r>
      <w:r>
        <w:rPr>
          <w:rFonts w:eastAsia="文星仿宋" w:cs="仿宋_GB2312"/>
          <w:b/>
          <w:color w:val="000000"/>
          <w:sz w:val="32"/>
          <w:szCs w:val="32"/>
          <w:lang w:val="zh-CN" w:eastAsia="zh-CN" w:bidi="zh-CN"/>
        </w:rPr>
        <w:t>两全</w:t>
      </w:r>
      <w:r>
        <w:rPr>
          <w:rFonts w:eastAsia="文星仿宋" w:cs="仿宋_GB2312"/>
          <w:b/>
          <w:color w:val="000000"/>
          <w:sz w:val="32"/>
          <w:szCs w:val="32"/>
        </w:rPr>
        <w:t>两高</w:t>
      </w:r>
      <w:r>
        <w:rPr>
          <w:rFonts w:hint="eastAsia" w:eastAsia="文星仿宋" w:cs="仿宋_GB2312"/>
          <w:b/>
          <w:color w:val="000000"/>
          <w:sz w:val="32"/>
          <w:szCs w:val="32"/>
          <w:lang w:val="zh-CN" w:eastAsia="zh-CN" w:bidi="zh-CN"/>
        </w:rPr>
        <w:t>”</w:t>
      </w:r>
      <w:r>
        <w:rPr>
          <w:rFonts w:eastAsia="文星仿宋" w:cs="仿宋_GB2312"/>
          <w:b/>
          <w:color w:val="000000"/>
          <w:sz w:val="32"/>
          <w:szCs w:val="32"/>
        </w:rPr>
        <w:t>农业机械化发展列入重要议事日程</w:t>
      </w:r>
      <w:r>
        <w:rPr>
          <w:rFonts w:hint="eastAsia" w:eastAsia="文星仿宋" w:cs="仿宋_GB2312"/>
          <w:b/>
          <w:color w:val="000000"/>
          <w:sz w:val="32"/>
          <w:szCs w:val="32"/>
          <w:lang w:eastAsia="zh-CN"/>
        </w:rPr>
        <w:t>；</w:t>
      </w:r>
      <w:r>
        <w:rPr>
          <w:rFonts w:eastAsia="文星仿宋" w:cs="仿宋_GB2312"/>
          <w:b/>
          <w:color w:val="000000"/>
          <w:sz w:val="32"/>
          <w:szCs w:val="32"/>
        </w:rPr>
        <w:t>要结合各自实际，认真研究制定本区域农业机械化发展规划，将农业机械化发展作为乡村</w:t>
      </w:r>
      <w:r>
        <w:rPr>
          <w:rFonts w:eastAsia="文星仿宋" w:cs="仿宋_GB2312"/>
          <w:b/>
          <w:color w:val="000000"/>
          <w:sz w:val="32"/>
          <w:szCs w:val="32"/>
          <w:lang w:val="en-US" w:eastAsia="zh-CN"/>
        </w:rPr>
        <w:t>振兴</w:t>
      </w:r>
      <w:r>
        <w:rPr>
          <w:rFonts w:eastAsia="文星仿宋" w:cs="仿宋_GB2312"/>
          <w:b/>
          <w:color w:val="000000"/>
          <w:sz w:val="32"/>
          <w:szCs w:val="32"/>
        </w:rPr>
        <w:t>的重要指标</w:t>
      </w:r>
      <w:r>
        <w:rPr>
          <w:rFonts w:hint="eastAsia" w:eastAsia="文星仿宋" w:cs="仿宋_GB2312"/>
          <w:b/>
          <w:color w:val="000000"/>
          <w:sz w:val="32"/>
          <w:szCs w:val="32"/>
          <w:lang w:eastAsia="zh-CN"/>
        </w:rPr>
        <w:t>。</w:t>
      </w:r>
    </w:p>
    <w:p>
      <w:pPr>
        <w:pStyle w:val="23"/>
        <w:tabs>
          <w:tab w:val="left" w:pos="1643"/>
        </w:tabs>
        <w:overflowPunct w:val="0"/>
        <w:spacing w:line="586" w:lineRule="exact"/>
        <w:ind w:firstLine="643" w:firstLineChars="200"/>
        <w:rPr>
          <w:rFonts w:eastAsia="文星仿宋"/>
          <w:b/>
        </w:rPr>
      </w:pPr>
      <w:bookmarkStart w:id="11" w:name="bookmark31"/>
      <w:bookmarkEnd w:id="11"/>
      <w:r>
        <w:rPr>
          <w:rFonts w:hint="eastAsia" w:eastAsia="文星楷体" w:cs="楷体_GB2312;楷体"/>
          <w:b/>
          <w:color w:val="auto"/>
          <w:sz w:val="32"/>
          <w:szCs w:val="32"/>
          <w:lang w:val="en-US" w:eastAsia="zh-CN" w:bidi="ar-SA"/>
        </w:rPr>
        <w:t>（二）加强部门协作。</w:t>
      </w:r>
      <w:r>
        <w:rPr>
          <w:rFonts w:eastAsia="文星仿宋" w:cs="仿宋_GB2312"/>
          <w:b/>
          <w:color w:val="000000"/>
          <w:sz w:val="32"/>
          <w:szCs w:val="32"/>
        </w:rPr>
        <w:t>各职能部门要按照职责分工，密切配合，</w:t>
      </w:r>
      <w:r>
        <w:rPr>
          <w:rFonts w:hint="eastAsia" w:eastAsia="文星仿宋" w:cs="仿宋_GB2312"/>
          <w:b/>
          <w:color w:val="000000"/>
          <w:sz w:val="32"/>
          <w:szCs w:val="32"/>
          <w:lang w:val="en-US" w:eastAsia="zh-CN"/>
        </w:rPr>
        <w:t>形成合力</w:t>
      </w:r>
      <w:r>
        <w:rPr>
          <w:rFonts w:eastAsia="文星仿宋" w:cs="仿宋_GB2312"/>
          <w:b/>
          <w:color w:val="000000"/>
          <w:sz w:val="32"/>
          <w:szCs w:val="32"/>
        </w:rPr>
        <w:t>。</w:t>
      </w:r>
      <w:r>
        <w:rPr>
          <w:rFonts w:eastAsia="文星仿宋" w:cs="仿宋_GB2312"/>
          <w:b/>
          <w:color w:val="000000"/>
          <w:sz w:val="32"/>
          <w:szCs w:val="32"/>
          <w:lang w:val="en-US" w:eastAsia="zh-CN"/>
        </w:rPr>
        <w:t>农业农村部门</w:t>
      </w:r>
      <w:r>
        <w:rPr>
          <w:rFonts w:eastAsia="文星仿宋" w:cs="仿宋_GB2312"/>
          <w:b/>
          <w:color w:val="000000"/>
          <w:sz w:val="32"/>
          <w:szCs w:val="32"/>
        </w:rPr>
        <w:t>要认真</w:t>
      </w:r>
      <w:r>
        <w:rPr>
          <w:rFonts w:hint="eastAsia" w:eastAsia="文星仿宋" w:cs="仿宋_GB2312"/>
          <w:b/>
          <w:color w:val="000000"/>
          <w:sz w:val="32"/>
          <w:szCs w:val="32"/>
          <w:lang w:val="en-US" w:eastAsia="zh-CN"/>
        </w:rPr>
        <w:t>履行</w:t>
      </w:r>
      <w:r>
        <w:rPr>
          <w:rFonts w:eastAsia="文星仿宋" w:cs="仿宋_GB2312"/>
          <w:b/>
          <w:color w:val="000000"/>
          <w:sz w:val="32"/>
          <w:szCs w:val="32"/>
        </w:rPr>
        <w:t>好</w:t>
      </w:r>
      <w:r>
        <w:rPr>
          <w:rFonts w:hint="eastAsia" w:eastAsia="文星仿宋" w:cs="仿宋_GB2312"/>
          <w:b/>
          <w:color w:val="000000"/>
          <w:sz w:val="32"/>
          <w:szCs w:val="32"/>
          <w:lang w:val="en-US" w:eastAsia="zh-CN"/>
        </w:rPr>
        <w:t>规划指导、监督管理、协调服务职能</w:t>
      </w:r>
      <w:r>
        <w:rPr>
          <w:rFonts w:hint="eastAsia" w:eastAsia="文星仿宋" w:cs="仿宋_GB2312"/>
          <w:b/>
          <w:color w:val="000000" w:themeColor="text1"/>
          <w:sz w:val="32"/>
          <w:szCs w:val="32"/>
          <w:lang w:val="en-US" w:eastAsia="zh-CN"/>
          <w14:textFill>
            <w14:solidFill>
              <w14:schemeClr w14:val="tx1"/>
            </w14:solidFill>
          </w14:textFill>
        </w:rPr>
        <w:t>，做好生产组</w:t>
      </w:r>
      <w:r>
        <w:rPr>
          <w:rFonts w:hint="eastAsia" w:eastAsia="文星仿宋" w:cs="仿宋_GB2312"/>
          <w:b/>
          <w:color w:val="000000"/>
          <w:sz w:val="32"/>
          <w:szCs w:val="32"/>
          <w:lang w:val="en-US" w:eastAsia="zh-CN"/>
        </w:rPr>
        <w:t>织、</w:t>
      </w:r>
      <w:r>
        <w:rPr>
          <w:rFonts w:eastAsia="文星仿宋" w:cs="仿宋_GB2312"/>
          <w:b/>
          <w:color w:val="000000"/>
          <w:sz w:val="32"/>
          <w:szCs w:val="32"/>
        </w:rPr>
        <w:t>技术推广、安全监理等工作</w:t>
      </w:r>
      <w:r>
        <w:rPr>
          <w:rFonts w:hint="eastAsia" w:eastAsia="文星仿宋" w:cs="仿宋_GB2312"/>
          <w:b/>
          <w:color w:val="000000"/>
          <w:sz w:val="32"/>
          <w:szCs w:val="32"/>
          <w:lang w:eastAsia="zh-CN"/>
        </w:rPr>
        <w:t>，</w:t>
      </w:r>
      <w:r>
        <w:rPr>
          <w:rFonts w:hint="eastAsia" w:eastAsia="文星仿宋" w:cs="仿宋_GB2312"/>
          <w:b/>
          <w:color w:val="000000"/>
          <w:sz w:val="32"/>
          <w:szCs w:val="32"/>
          <w:lang w:val="en-US" w:eastAsia="zh-CN"/>
        </w:rPr>
        <w:t>推进规模化、标准化农田整理，积极为机械化作业创造条件</w:t>
      </w:r>
      <w:r>
        <w:rPr>
          <w:rFonts w:eastAsia="文星仿宋" w:cs="仿宋_GB2312"/>
          <w:b/>
          <w:color w:val="000000"/>
          <w:sz w:val="32"/>
          <w:szCs w:val="32"/>
        </w:rPr>
        <w:t>；</w:t>
      </w:r>
      <w:r>
        <w:rPr>
          <w:rFonts w:hint="eastAsia" w:eastAsia="文星仿宋" w:cs="仿宋_GB2312"/>
          <w:b/>
          <w:color w:val="000000"/>
          <w:sz w:val="32"/>
          <w:szCs w:val="32"/>
          <w:lang w:eastAsia="zh-CN"/>
        </w:rPr>
        <w:t>发展改革</w:t>
      </w:r>
      <w:r>
        <w:rPr>
          <w:rFonts w:eastAsia="文星仿宋" w:cs="仿宋_GB2312"/>
          <w:b/>
          <w:color w:val="000000"/>
          <w:sz w:val="32"/>
          <w:szCs w:val="32"/>
        </w:rPr>
        <w:t>部门要落实扶持农业机械化发展的基本建设投资</w:t>
      </w:r>
      <w:r>
        <w:rPr>
          <w:rFonts w:hint="eastAsia" w:eastAsia="文星仿宋" w:cs="仿宋_GB2312"/>
          <w:b/>
          <w:color w:val="000000"/>
          <w:sz w:val="32"/>
          <w:szCs w:val="32"/>
          <w:lang w:eastAsia="zh-CN"/>
        </w:rPr>
        <w:t>；</w:t>
      </w:r>
      <w:r>
        <w:rPr>
          <w:rFonts w:eastAsia="文星仿宋" w:cs="仿宋_GB2312"/>
          <w:b/>
          <w:color w:val="000000"/>
          <w:sz w:val="32"/>
          <w:szCs w:val="32"/>
        </w:rPr>
        <w:t>财政部门要落实</w:t>
      </w:r>
      <w:r>
        <w:rPr>
          <w:rFonts w:hint="eastAsia" w:eastAsia="文星仿宋" w:cs="仿宋_GB2312"/>
          <w:b/>
          <w:color w:val="000000"/>
          <w:sz w:val="32"/>
          <w:szCs w:val="32"/>
          <w:lang w:val="en-US" w:eastAsia="zh-CN"/>
        </w:rPr>
        <w:t>推动</w:t>
      </w:r>
      <w:r>
        <w:rPr>
          <w:rFonts w:hint="eastAsia" w:eastAsia="文星仿宋" w:cs="仿宋_GB2312"/>
          <w:b/>
          <w:color w:val="000000"/>
          <w:sz w:val="32"/>
          <w:szCs w:val="32"/>
          <w:lang w:eastAsia="zh-CN"/>
        </w:rPr>
        <w:t>农业机械</w:t>
      </w:r>
      <w:r>
        <w:rPr>
          <w:rFonts w:eastAsia="文星仿宋" w:cs="仿宋_GB2312"/>
          <w:b/>
          <w:color w:val="000000"/>
          <w:sz w:val="32"/>
          <w:szCs w:val="32"/>
        </w:rPr>
        <w:t>化发展</w:t>
      </w:r>
      <w:r>
        <w:rPr>
          <w:rFonts w:hint="eastAsia" w:eastAsia="文星仿宋" w:cs="仿宋_GB2312"/>
          <w:b/>
          <w:color w:val="000000"/>
          <w:sz w:val="32"/>
          <w:szCs w:val="32"/>
          <w:lang w:val="en-US" w:eastAsia="zh-CN"/>
        </w:rPr>
        <w:t>相关扶持</w:t>
      </w:r>
      <w:r>
        <w:rPr>
          <w:rFonts w:eastAsia="文星仿宋" w:cs="仿宋_GB2312"/>
          <w:b/>
          <w:color w:val="000000"/>
          <w:sz w:val="32"/>
          <w:szCs w:val="32"/>
        </w:rPr>
        <w:t>资金</w:t>
      </w:r>
      <w:r>
        <w:rPr>
          <w:rFonts w:hint="eastAsia" w:eastAsia="文星仿宋" w:cs="仿宋_GB2312"/>
          <w:b/>
          <w:color w:val="000000"/>
          <w:sz w:val="32"/>
          <w:szCs w:val="32"/>
          <w:lang w:eastAsia="zh-CN"/>
        </w:rPr>
        <w:t>，</w:t>
      </w:r>
      <w:r>
        <w:rPr>
          <w:rFonts w:hint="eastAsia" w:eastAsia="文星仿宋" w:cs="仿宋_GB2312"/>
          <w:b/>
          <w:color w:val="000000"/>
          <w:sz w:val="32"/>
          <w:szCs w:val="32"/>
          <w:lang w:val="en-US" w:eastAsia="zh-CN"/>
        </w:rPr>
        <w:t>并</w:t>
      </w:r>
      <w:r>
        <w:rPr>
          <w:rFonts w:eastAsia="文星仿宋" w:cs="仿宋_GB2312"/>
          <w:b/>
          <w:color w:val="000000"/>
          <w:sz w:val="32"/>
          <w:szCs w:val="32"/>
        </w:rPr>
        <w:t>加强</w:t>
      </w:r>
      <w:r>
        <w:rPr>
          <w:rFonts w:hint="eastAsia" w:eastAsia="文星仿宋" w:cs="仿宋_GB2312"/>
          <w:b/>
          <w:color w:val="000000"/>
          <w:sz w:val="32"/>
          <w:szCs w:val="32"/>
          <w:lang w:val="en-US" w:eastAsia="zh-CN"/>
        </w:rPr>
        <w:t>资金</w:t>
      </w:r>
      <w:r>
        <w:rPr>
          <w:rFonts w:eastAsia="文星仿宋" w:cs="仿宋_GB2312"/>
          <w:b/>
          <w:color w:val="000000"/>
          <w:sz w:val="32"/>
          <w:szCs w:val="32"/>
        </w:rPr>
        <w:t>监管</w:t>
      </w:r>
      <w:r>
        <w:rPr>
          <w:rFonts w:hint="eastAsia" w:eastAsia="文星仿宋" w:cs="仿宋_GB2312"/>
          <w:b/>
          <w:color w:val="000000"/>
          <w:sz w:val="32"/>
          <w:szCs w:val="32"/>
          <w:lang w:eastAsia="zh-CN"/>
        </w:rPr>
        <w:t>；</w:t>
      </w:r>
      <w:r>
        <w:rPr>
          <w:rFonts w:hint="eastAsia" w:eastAsia="文星仿宋" w:cs="仿宋_GB2312"/>
          <w:b/>
          <w:color w:val="000000"/>
          <w:sz w:val="32"/>
          <w:szCs w:val="32"/>
          <w:lang w:val="en-US" w:eastAsia="zh-CN"/>
        </w:rPr>
        <w:t>科技部门要加大对农业机械化科研开发的支持力度；</w:t>
      </w:r>
      <w:r>
        <w:rPr>
          <w:rFonts w:eastAsia="文星仿宋" w:cs="仿宋_GB2312"/>
          <w:b/>
          <w:color w:val="000000"/>
          <w:sz w:val="32"/>
          <w:szCs w:val="32"/>
        </w:rPr>
        <w:t>市场监管部门要加强农机产品质量监管和农机市场秩序监管；</w:t>
      </w:r>
      <w:r>
        <w:rPr>
          <w:rFonts w:hint="eastAsia" w:eastAsia="文星仿宋" w:cs="仿宋_GB2312"/>
          <w:b/>
          <w:color w:val="000000"/>
          <w:sz w:val="32"/>
          <w:szCs w:val="32"/>
          <w:lang w:val="en-US" w:eastAsia="zh-CN"/>
        </w:rPr>
        <w:t>金融工作部门要协调配合金融监管部门引导、督促金融机构积极开展农机信贷、农机保险等业务；自然资源</w:t>
      </w:r>
      <w:r>
        <w:rPr>
          <w:rFonts w:eastAsia="文星仿宋" w:cs="仿宋_GB2312"/>
          <w:b/>
          <w:color w:val="000000"/>
          <w:sz w:val="32"/>
          <w:szCs w:val="32"/>
        </w:rPr>
        <w:t>部门要落实好建设农机</w:t>
      </w:r>
      <w:r>
        <w:rPr>
          <w:rFonts w:hint="eastAsia" w:eastAsia="文星仿宋" w:cs="仿宋_GB2312"/>
          <w:b/>
          <w:color w:val="000000"/>
          <w:sz w:val="32"/>
          <w:szCs w:val="32"/>
          <w:lang w:val="en-US" w:eastAsia="zh-CN"/>
        </w:rPr>
        <w:t>合作社机</w:t>
      </w:r>
      <w:r>
        <w:rPr>
          <w:rFonts w:eastAsia="文星仿宋" w:cs="仿宋_GB2312"/>
          <w:b/>
          <w:color w:val="000000"/>
          <w:sz w:val="32"/>
          <w:szCs w:val="32"/>
        </w:rPr>
        <w:t>具停放场（库、棚）所需土地的规划和占地指标；</w:t>
      </w:r>
      <w:r>
        <w:rPr>
          <w:rFonts w:hint="eastAsia" w:eastAsia="文星仿宋" w:cs="仿宋_GB2312"/>
          <w:b/>
          <w:color w:val="000000"/>
          <w:sz w:val="32"/>
          <w:szCs w:val="32"/>
          <w:lang w:val="en-US" w:eastAsia="zh-CN"/>
        </w:rPr>
        <w:t>水务</w:t>
      </w:r>
      <w:r>
        <w:rPr>
          <w:rFonts w:eastAsia="文星仿宋" w:cs="仿宋_GB2312"/>
          <w:b/>
          <w:color w:val="000000"/>
          <w:sz w:val="32"/>
          <w:szCs w:val="32"/>
        </w:rPr>
        <w:t>部门要</w:t>
      </w:r>
      <w:r>
        <w:rPr>
          <w:rFonts w:eastAsia="文星仿宋" w:cs="仿宋_GB2312"/>
          <w:b/>
          <w:color w:val="000000"/>
          <w:sz w:val="32"/>
          <w:szCs w:val="32"/>
          <w:lang w:val="en-US" w:eastAsia="zh-CN"/>
        </w:rPr>
        <w:t>结合</w:t>
      </w:r>
      <w:r>
        <w:rPr>
          <w:rFonts w:hint="eastAsia" w:eastAsia="文星仿宋" w:cs="仿宋_GB2312"/>
          <w:b/>
          <w:color w:val="000000"/>
          <w:sz w:val="32"/>
          <w:szCs w:val="32"/>
          <w:lang w:val="en-US" w:eastAsia="zh-CN"/>
        </w:rPr>
        <w:t>自身</w:t>
      </w:r>
      <w:r>
        <w:rPr>
          <w:rFonts w:eastAsia="文星仿宋" w:cs="仿宋_GB2312"/>
          <w:b/>
          <w:color w:val="000000"/>
          <w:sz w:val="32"/>
          <w:szCs w:val="32"/>
          <w:lang w:val="en-US" w:eastAsia="zh-CN"/>
        </w:rPr>
        <w:t>业务，在项目建设上</w:t>
      </w:r>
      <w:r>
        <w:rPr>
          <w:rFonts w:eastAsia="文星仿宋" w:cs="仿宋_GB2312"/>
          <w:b/>
          <w:color w:val="000000"/>
          <w:sz w:val="32"/>
          <w:szCs w:val="32"/>
        </w:rPr>
        <w:t>大力推广先进适用机械设备</w:t>
      </w:r>
      <w:r>
        <w:rPr>
          <w:rFonts w:eastAsia="文星仿宋" w:cs="仿宋_GB2312"/>
          <w:b/>
          <w:color w:val="000000"/>
          <w:sz w:val="32"/>
          <w:szCs w:val="32"/>
          <w:lang w:eastAsia="zh-CN"/>
        </w:rPr>
        <w:t>。</w:t>
      </w:r>
      <w:r>
        <w:rPr>
          <w:rFonts w:hint="eastAsia" w:eastAsia="文星仿宋" w:cs="仿宋_GB2312"/>
          <w:b/>
          <w:color w:val="000000"/>
          <w:sz w:val="32"/>
          <w:szCs w:val="32"/>
          <w:lang w:val="en-US" w:eastAsia="zh-CN"/>
        </w:rPr>
        <w:t>其他有关部门要根据职责，积极支持“两全两高”农业机械化发展。</w:t>
      </w:r>
    </w:p>
    <w:p>
      <w:pPr>
        <w:pStyle w:val="23"/>
        <w:tabs>
          <w:tab w:val="left" w:pos="843"/>
        </w:tabs>
        <w:overflowPunct w:val="0"/>
        <w:spacing w:line="586" w:lineRule="exact"/>
        <w:ind w:firstLine="643" w:firstLineChars="200"/>
        <w:rPr>
          <w:rFonts w:eastAsia="文星仿宋"/>
          <w:b/>
          <w:lang w:val="en-US" w:eastAsia="zh-CN"/>
        </w:rPr>
      </w:pPr>
      <w:bookmarkStart w:id="12" w:name="bookmark32"/>
      <w:bookmarkEnd w:id="12"/>
      <w:r>
        <w:rPr>
          <w:rFonts w:hint="eastAsia" w:eastAsia="文星楷体" w:cs="楷体_GB2312;楷体"/>
          <w:b/>
          <w:color w:val="auto"/>
          <w:sz w:val="32"/>
          <w:szCs w:val="32"/>
          <w:lang w:val="en-US" w:eastAsia="zh-CN" w:bidi="ar-SA"/>
        </w:rPr>
        <w:t>（三）落实扶持政策。</w:t>
      </w:r>
      <w:r>
        <w:rPr>
          <w:rFonts w:eastAsia="文星仿宋" w:cs="仿宋_GB2312"/>
          <w:b/>
          <w:color w:val="000000"/>
          <w:sz w:val="32"/>
          <w:szCs w:val="32"/>
        </w:rPr>
        <w:t>多渠道筹措农业机械化发展资金，加大对农业机械化的投入力度，逐步建立以财政资金为导向、农民和</w:t>
      </w:r>
      <w:r>
        <w:rPr>
          <w:rFonts w:hint="eastAsia" w:eastAsia="文星仿宋" w:cs="仿宋_GB2312"/>
          <w:b/>
          <w:color w:val="000000"/>
          <w:sz w:val="32"/>
          <w:szCs w:val="32"/>
          <w:lang w:val="en-US" w:eastAsia="zh-CN"/>
        </w:rPr>
        <w:t>农机合作社</w:t>
      </w:r>
      <w:r>
        <w:rPr>
          <w:rFonts w:eastAsia="文星仿宋" w:cs="仿宋_GB2312"/>
          <w:b/>
          <w:color w:val="000000"/>
          <w:sz w:val="32"/>
          <w:szCs w:val="32"/>
        </w:rPr>
        <w:t>投入为主体、社会资本为补充的多元化投入机制</w:t>
      </w:r>
      <w:r>
        <w:rPr>
          <w:rFonts w:hint="eastAsia" w:eastAsia="文星仿宋" w:cs="仿宋_GB2312"/>
          <w:b/>
          <w:color w:val="000000"/>
          <w:sz w:val="32"/>
          <w:szCs w:val="32"/>
          <w:lang w:eastAsia="zh-CN"/>
        </w:rPr>
        <w:t>，</w:t>
      </w:r>
      <w:r>
        <w:rPr>
          <w:rFonts w:hint="eastAsia" w:eastAsia="文星仿宋" w:cs="仿宋_GB2312"/>
          <w:b/>
          <w:color w:val="000000"/>
          <w:sz w:val="32"/>
          <w:szCs w:val="32"/>
          <w:lang w:val="en-US" w:eastAsia="zh-CN"/>
        </w:rPr>
        <w:t>推进“两全两高”农业机械化发展。</w:t>
      </w:r>
      <w:r>
        <w:rPr>
          <w:rFonts w:eastAsia="文星仿宋" w:cs="仿宋_GB2312"/>
          <w:b/>
          <w:color w:val="000000"/>
          <w:sz w:val="32"/>
          <w:szCs w:val="32"/>
        </w:rPr>
        <w:t>严格落实农机购置补贴政策，积极争取和利用好中央</w:t>
      </w:r>
      <w:r>
        <w:rPr>
          <w:rFonts w:hint="eastAsia" w:eastAsia="文星仿宋" w:cs="仿宋_GB2312"/>
          <w:b/>
          <w:color w:val="000000"/>
          <w:sz w:val="32"/>
          <w:szCs w:val="32"/>
          <w:lang w:eastAsia="zh-CN"/>
        </w:rPr>
        <w:t>、</w:t>
      </w:r>
      <w:r>
        <w:rPr>
          <w:rFonts w:eastAsia="文星仿宋" w:cs="仿宋_GB2312"/>
          <w:b/>
          <w:color w:val="000000"/>
          <w:sz w:val="32"/>
          <w:szCs w:val="32"/>
        </w:rPr>
        <w:t>省、市扶持资金，</w:t>
      </w:r>
      <w:r>
        <w:rPr>
          <w:rFonts w:hint="eastAsia" w:eastAsia="文星仿宋" w:cs="仿宋_GB2312"/>
          <w:b/>
          <w:color w:val="000000"/>
          <w:sz w:val="32"/>
          <w:szCs w:val="32"/>
          <w:lang w:val="en-US" w:eastAsia="zh-CN"/>
        </w:rPr>
        <w:t>持续向农作物、高标准农田、设施农业、畜牧养殖业全程机械化和高效植保、农产品加工烘干保鲜、秸秆综合利用等短板机械设备倾斜。积极争取国家农机补助资金，用足用好补助政策，有效开展全程机械化推进、智慧农机建设、农机科技创新推广提升、农机社会化服务体系完善提升等农机化项目。</w:t>
      </w:r>
      <w:r>
        <w:rPr>
          <w:rFonts w:eastAsia="文星仿宋" w:cs="仿宋_GB2312"/>
          <w:b/>
          <w:color w:val="000000"/>
          <w:sz w:val="32"/>
          <w:szCs w:val="32"/>
        </w:rPr>
        <w:t>加强对农机服务体系建设的扶持，积极拓宽融资渠道，发展大型农业机械融资租赁，</w:t>
      </w:r>
      <w:r>
        <w:rPr>
          <w:rFonts w:hint="eastAsia" w:eastAsia="文星仿宋" w:cs="仿宋_GB2312"/>
          <w:b/>
          <w:color w:val="000000"/>
          <w:sz w:val="32"/>
          <w:szCs w:val="32"/>
          <w:lang w:val="en-US" w:eastAsia="zh-CN"/>
        </w:rPr>
        <w:t>用好农村富民贷及</w:t>
      </w:r>
      <w:r>
        <w:rPr>
          <w:rFonts w:eastAsia="文星仿宋" w:cs="仿宋_GB2312"/>
          <w:b/>
          <w:color w:val="000000"/>
          <w:sz w:val="32"/>
          <w:szCs w:val="32"/>
        </w:rPr>
        <w:t>涉农资金担保平台。</w:t>
      </w:r>
      <w:r>
        <w:rPr>
          <w:rFonts w:hint="eastAsia" w:eastAsia="文星仿宋" w:cs="仿宋_GB2312"/>
          <w:b/>
          <w:color w:val="000000"/>
          <w:sz w:val="32"/>
          <w:szCs w:val="32"/>
          <w:lang w:val="en-US" w:eastAsia="zh-CN"/>
        </w:rPr>
        <w:t>探索实行农机保险补贴制度，将农机保险纳入农业政策性保险范畴；引导支持社会资本发展农业机械化。</w:t>
      </w:r>
    </w:p>
    <w:p>
      <w:pPr>
        <w:pStyle w:val="23"/>
        <w:overflowPunct w:val="0"/>
        <w:spacing w:line="586" w:lineRule="exact"/>
        <w:ind w:firstLine="643" w:firstLineChars="200"/>
        <w:rPr>
          <w:rFonts w:eastAsia="文星仿宋" w:cs="仿宋_GB2312"/>
          <w:b/>
          <w:color w:val="000000"/>
          <w:sz w:val="32"/>
          <w:szCs w:val="32"/>
          <w:lang w:val="en-US" w:eastAsia="zh-CN"/>
        </w:rPr>
      </w:pPr>
      <w:bookmarkStart w:id="13" w:name="bookmark33"/>
      <w:bookmarkEnd w:id="13"/>
      <w:r>
        <w:rPr>
          <w:rFonts w:hint="eastAsia" w:eastAsia="文星楷体" w:cs="楷体_GB2312;楷体"/>
          <w:b/>
          <w:color w:val="auto"/>
          <w:sz w:val="32"/>
          <w:szCs w:val="32"/>
          <w:lang w:val="en-US" w:eastAsia="zh-CN" w:bidi="ar-SA"/>
        </w:rPr>
        <w:t>（四）注重宣传引导。</w:t>
      </w:r>
      <w:r>
        <w:rPr>
          <w:rFonts w:hint="eastAsia" w:eastAsia="文星仿宋" w:cs="仿宋_GB2312"/>
          <w:b/>
          <w:color w:val="000000"/>
          <w:sz w:val="32"/>
          <w:szCs w:val="32"/>
          <w:lang w:val="en-US" w:eastAsia="zh-CN"/>
        </w:rPr>
        <w:t>及时总结工作中的好做法、好经验、好典型，通过组织召开现场观摩活动、开设网络宣传专栏等形式集中发布推进“两全两高”农业机械化的技术成果和工作进展情况，加强工作交流和学习借鉴。充分利用广播、电视、报刊、网络等多种媒体，开展主题突出、形式多样的宣传报道，为推动“两全两高”农业机械化营造良好舆论氛围。</w:t>
      </w:r>
    </w:p>
    <w:p>
      <w:pPr>
        <w:pStyle w:val="23"/>
        <w:overflowPunct w:val="0"/>
        <w:spacing w:line="586" w:lineRule="exact"/>
        <w:ind w:firstLine="643" w:firstLineChars="200"/>
        <w:rPr>
          <w:rFonts w:eastAsia="文星仿宋"/>
          <w:b/>
          <w:lang w:val="en-US" w:eastAsia="zh-CN"/>
        </w:rPr>
      </w:pPr>
      <w:r>
        <w:rPr>
          <w:rFonts w:hint="eastAsia" w:eastAsia="文星楷体" w:cs="楷体_GB2312;楷体"/>
          <w:b/>
          <w:color w:val="auto"/>
          <w:sz w:val="32"/>
          <w:szCs w:val="32"/>
          <w:lang w:val="en-US" w:eastAsia="zh-CN" w:bidi="ar-SA"/>
        </w:rPr>
        <w:t>（五）加强督导考核。</w:t>
      </w:r>
      <w:r>
        <w:rPr>
          <w:rFonts w:eastAsia="文星仿宋" w:cs="仿宋_GB2312"/>
          <w:b/>
          <w:color w:val="000000"/>
          <w:sz w:val="32"/>
          <w:szCs w:val="32"/>
        </w:rPr>
        <w:t>加强对</w:t>
      </w:r>
      <w:r>
        <w:rPr>
          <w:rFonts w:hint="eastAsia" w:eastAsia="文星仿宋" w:cs="仿宋_GB2312"/>
          <w:b/>
          <w:color w:val="000000"/>
          <w:sz w:val="32"/>
          <w:szCs w:val="32"/>
          <w:lang w:val="zh-CN" w:eastAsia="zh-CN" w:bidi="zh-CN"/>
        </w:rPr>
        <w:t>“</w:t>
      </w:r>
      <w:r>
        <w:rPr>
          <w:rFonts w:eastAsia="文星仿宋" w:cs="仿宋_GB2312"/>
          <w:b/>
          <w:color w:val="000000"/>
          <w:sz w:val="32"/>
          <w:szCs w:val="32"/>
          <w:lang w:val="zh-CN" w:eastAsia="zh-CN" w:bidi="zh-CN"/>
        </w:rPr>
        <w:t>两全</w:t>
      </w:r>
      <w:r>
        <w:rPr>
          <w:rFonts w:eastAsia="文星仿宋" w:cs="仿宋_GB2312"/>
          <w:b/>
          <w:color w:val="000000"/>
          <w:sz w:val="32"/>
          <w:szCs w:val="32"/>
        </w:rPr>
        <w:t>两高</w:t>
      </w:r>
      <w:r>
        <w:rPr>
          <w:rFonts w:hint="eastAsia" w:eastAsia="文星仿宋" w:cs="仿宋_GB2312"/>
          <w:b/>
          <w:color w:val="000000"/>
          <w:sz w:val="32"/>
          <w:szCs w:val="32"/>
          <w:lang w:val="zh-CN" w:eastAsia="zh-CN" w:bidi="zh-CN"/>
        </w:rPr>
        <w:t>”</w:t>
      </w:r>
      <w:r>
        <w:rPr>
          <w:rFonts w:eastAsia="文星仿宋" w:cs="仿宋_GB2312"/>
          <w:b/>
          <w:color w:val="000000"/>
          <w:sz w:val="32"/>
          <w:szCs w:val="32"/>
        </w:rPr>
        <w:t>农业机械化发展实施过程中的督导检查</w:t>
      </w:r>
      <w:r>
        <w:rPr>
          <w:rFonts w:hint="eastAsia" w:eastAsia="文星仿宋" w:cs="仿宋_GB2312"/>
          <w:b/>
          <w:color w:val="000000"/>
          <w:sz w:val="32"/>
          <w:szCs w:val="32"/>
          <w:lang w:eastAsia="zh-CN"/>
        </w:rPr>
        <w:t>，</w:t>
      </w:r>
      <w:r>
        <w:rPr>
          <w:rFonts w:eastAsia="文星仿宋" w:cs="仿宋_GB2312"/>
          <w:b/>
          <w:color w:val="000000"/>
          <w:sz w:val="32"/>
          <w:szCs w:val="32"/>
        </w:rPr>
        <w:t>研究制定考核</w:t>
      </w:r>
      <w:r>
        <w:rPr>
          <w:rFonts w:hint="eastAsia" w:eastAsia="文星仿宋" w:cs="仿宋_GB2312"/>
          <w:b/>
          <w:color w:val="000000"/>
          <w:sz w:val="32"/>
          <w:szCs w:val="32"/>
          <w:lang w:val="en-US" w:eastAsia="zh-CN"/>
        </w:rPr>
        <w:t>机制。</w:t>
      </w:r>
      <w:r>
        <w:rPr>
          <w:rFonts w:eastAsia="文星仿宋" w:cs="仿宋_GB2312"/>
          <w:b/>
          <w:color w:val="000000"/>
          <w:sz w:val="32"/>
          <w:szCs w:val="32"/>
        </w:rPr>
        <w:t>对于推进不力、影响创建的</w:t>
      </w:r>
      <w:r>
        <w:rPr>
          <w:rFonts w:hint="eastAsia" w:eastAsia="文星仿宋" w:cs="仿宋_GB2312"/>
          <w:b/>
          <w:color w:val="000000"/>
          <w:sz w:val="32"/>
          <w:szCs w:val="32"/>
          <w:lang w:val="en-US" w:eastAsia="zh-CN"/>
        </w:rPr>
        <w:t>单位</w:t>
      </w:r>
      <w:r>
        <w:rPr>
          <w:rFonts w:eastAsia="文星仿宋" w:cs="仿宋_GB2312"/>
          <w:b/>
          <w:color w:val="000000"/>
          <w:sz w:val="32"/>
          <w:szCs w:val="32"/>
        </w:rPr>
        <w:t>进行通报批评，对工作开展</w:t>
      </w:r>
      <w:r>
        <w:rPr>
          <w:rFonts w:hint="eastAsia" w:eastAsia="文星仿宋" w:cs="仿宋_GB2312"/>
          <w:b/>
          <w:color w:val="000000"/>
          <w:sz w:val="32"/>
          <w:szCs w:val="32"/>
          <w:lang w:eastAsia="zh-CN"/>
        </w:rPr>
        <w:t>有力</w:t>
      </w:r>
      <w:r>
        <w:rPr>
          <w:rFonts w:eastAsia="文星仿宋" w:cs="仿宋_GB2312"/>
          <w:b/>
          <w:color w:val="000000"/>
          <w:sz w:val="32"/>
          <w:szCs w:val="32"/>
        </w:rPr>
        <w:t>、有特色</w:t>
      </w:r>
      <w:r>
        <w:rPr>
          <w:rFonts w:hint="eastAsia" w:eastAsia="文星仿宋" w:cs="仿宋_GB2312"/>
          <w:b/>
          <w:color w:val="000000"/>
          <w:sz w:val="32"/>
          <w:szCs w:val="32"/>
          <w:lang w:eastAsia="zh-CN"/>
        </w:rPr>
        <w:t>有</w:t>
      </w:r>
      <w:r>
        <w:rPr>
          <w:rFonts w:eastAsia="文星仿宋" w:cs="仿宋_GB2312"/>
          <w:b/>
          <w:color w:val="000000"/>
          <w:sz w:val="32"/>
          <w:szCs w:val="32"/>
        </w:rPr>
        <w:t>亮点的</w:t>
      </w:r>
      <w:r>
        <w:rPr>
          <w:rFonts w:hint="eastAsia" w:eastAsia="文星仿宋" w:cs="仿宋_GB2312"/>
          <w:b/>
          <w:color w:val="000000"/>
          <w:sz w:val="32"/>
          <w:szCs w:val="32"/>
          <w:lang w:val="en-US" w:eastAsia="zh-CN"/>
        </w:rPr>
        <w:t>单位</w:t>
      </w:r>
      <w:r>
        <w:rPr>
          <w:rFonts w:eastAsia="文星仿宋" w:cs="仿宋_GB2312"/>
          <w:b/>
          <w:color w:val="000000"/>
          <w:sz w:val="32"/>
          <w:szCs w:val="32"/>
        </w:rPr>
        <w:t>给予</w:t>
      </w:r>
      <w:r>
        <w:rPr>
          <w:rFonts w:hint="eastAsia" w:eastAsia="文星仿宋" w:cs="仿宋_GB2312"/>
          <w:b/>
          <w:color w:val="000000"/>
          <w:sz w:val="32"/>
          <w:szCs w:val="32"/>
          <w:lang w:eastAsia="zh-CN"/>
        </w:rPr>
        <w:t>表扬</w:t>
      </w:r>
      <w:r>
        <w:rPr>
          <w:rFonts w:eastAsia="文星仿宋" w:cs="仿宋_GB2312"/>
          <w:b/>
          <w:color w:val="000000"/>
          <w:sz w:val="32"/>
          <w:szCs w:val="32"/>
        </w:rPr>
        <w:t>奖励。</w:t>
      </w:r>
      <w:r>
        <w:rPr>
          <w:rFonts w:hint="eastAsia" w:eastAsia="文星仿宋" w:cs="仿宋_GB2312"/>
          <w:b/>
          <w:color w:val="000000"/>
          <w:sz w:val="32"/>
          <w:szCs w:val="32"/>
          <w:lang w:val="en-US" w:eastAsia="zh-CN"/>
        </w:rPr>
        <w:t>各级各部门单位要按照创建指标要求，履职尽责，确保创建成功。</w:t>
      </w:r>
    </w:p>
    <w:p>
      <w:pPr>
        <w:pStyle w:val="23"/>
        <w:overflowPunct w:val="0"/>
        <w:spacing w:line="586" w:lineRule="exact"/>
        <w:ind w:firstLine="643" w:firstLineChars="200"/>
        <w:rPr>
          <w:rFonts w:eastAsia="文星仿宋" w:cs="仿宋_GB2312"/>
          <w:b/>
          <w:color w:val="000000"/>
          <w:sz w:val="32"/>
          <w:szCs w:val="32"/>
        </w:rPr>
      </w:pPr>
    </w:p>
    <w:p>
      <w:pPr>
        <w:pStyle w:val="23"/>
        <w:overflowPunct w:val="0"/>
        <w:spacing w:line="586" w:lineRule="exact"/>
        <w:ind w:firstLine="643" w:firstLineChars="200"/>
        <w:rPr>
          <w:rFonts w:eastAsia="文星仿宋" w:cs="仿宋_GB2312"/>
          <w:b/>
          <w:color w:val="000000"/>
          <w:sz w:val="32"/>
          <w:szCs w:val="32"/>
          <w:lang w:eastAsia="zh-CN"/>
        </w:rPr>
      </w:pPr>
      <w:r>
        <w:rPr>
          <w:rFonts w:hint="eastAsia" w:eastAsia="文星仿宋" w:cs="仿宋_GB2312"/>
          <w:b/>
          <w:color w:val="000000"/>
          <w:sz w:val="32"/>
          <w:szCs w:val="32"/>
          <w:lang w:eastAsia="zh-CN"/>
        </w:rPr>
        <w:t>附件</w:t>
      </w:r>
      <w:r>
        <w:rPr>
          <w:rFonts w:eastAsia="文星仿宋" w:cs="仿宋_GB2312"/>
          <w:b/>
          <w:color w:val="000000"/>
          <w:sz w:val="32"/>
          <w:szCs w:val="32"/>
        </w:rPr>
        <w:t>：济南市</w:t>
      </w:r>
      <w:r>
        <w:rPr>
          <w:rFonts w:eastAsia="文星仿宋" w:cs="仿宋_GB2312"/>
          <w:b/>
          <w:color w:val="000000"/>
          <w:sz w:val="32"/>
          <w:szCs w:val="32"/>
          <w:lang w:val="en-US" w:eastAsia="zh-CN"/>
        </w:rPr>
        <w:t>钢城</w:t>
      </w:r>
      <w:r>
        <w:rPr>
          <w:rFonts w:eastAsia="文星仿宋" w:cs="仿宋_GB2312"/>
          <w:b/>
          <w:color w:val="000000"/>
          <w:sz w:val="32"/>
          <w:szCs w:val="32"/>
        </w:rPr>
        <w:t>区</w:t>
      </w:r>
      <w:r>
        <w:rPr>
          <w:rFonts w:eastAsia="文星仿宋" w:cs="仿宋_GB2312"/>
          <w:b/>
          <w:color w:val="000000"/>
          <w:sz w:val="32"/>
          <w:szCs w:val="32"/>
          <w:lang w:val="en-US" w:eastAsia="zh-CN"/>
        </w:rPr>
        <w:t>创建山东省</w:t>
      </w:r>
      <w:r>
        <w:rPr>
          <w:rFonts w:hint="eastAsia" w:eastAsia="文星仿宋" w:cs="仿宋_GB2312"/>
          <w:b/>
          <w:color w:val="000000"/>
          <w:sz w:val="32"/>
          <w:szCs w:val="32"/>
          <w:lang w:val="zh-CN" w:eastAsia="zh-CN" w:bidi="zh-CN"/>
        </w:rPr>
        <w:t>“</w:t>
      </w:r>
      <w:r>
        <w:rPr>
          <w:rFonts w:eastAsia="文星仿宋" w:cs="仿宋_GB2312"/>
          <w:b/>
          <w:color w:val="000000"/>
          <w:sz w:val="32"/>
          <w:szCs w:val="32"/>
          <w:lang w:val="zh-CN" w:eastAsia="zh-CN" w:bidi="zh-CN"/>
        </w:rPr>
        <w:t>两全</w:t>
      </w:r>
      <w:r>
        <w:rPr>
          <w:rFonts w:eastAsia="文星仿宋" w:cs="仿宋_GB2312"/>
          <w:b/>
          <w:color w:val="000000"/>
          <w:sz w:val="32"/>
          <w:szCs w:val="32"/>
        </w:rPr>
        <w:t>两高</w:t>
      </w:r>
      <w:r>
        <w:rPr>
          <w:rFonts w:hint="eastAsia" w:eastAsia="文星仿宋" w:cs="仿宋_GB2312"/>
          <w:b/>
          <w:color w:val="000000"/>
          <w:sz w:val="32"/>
          <w:szCs w:val="32"/>
          <w:lang w:val="zh-CN" w:eastAsia="zh-CN" w:bidi="zh-CN"/>
        </w:rPr>
        <w:t>”</w:t>
      </w:r>
      <w:r>
        <w:rPr>
          <w:rFonts w:eastAsia="文星仿宋" w:cs="仿宋_GB2312"/>
          <w:b/>
          <w:color w:val="000000"/>
          <w:sz w:val="32"/>
          <w:szCs w:val="32"/>
        </w:rPr>
        <w:t>农业机械化</w:t>
      </w:r>
    </w:p>
    <w:p>
      <w:pPr>
        <w:pStyle w:val="23"/>
        <w:overflowPunct w:val="0"/>
        <w:spacing w:line="586" w:lineRule="exact"/>
        <w:ind w:firstLine="1606" w:firstLineChars="500"/>
        <w:rPr>
          <w:rFonts w:eastAsia="文星仿宋" w:cs="仿宋_GB2312"/>
          <w:b/>
          <w:color w:val="000000"/>
          <w:sz w:val="32"/>
          <w:szCs w:val="32"/>
        </w:rPr>
      </w:pPr>
      <w:r>
        <w:rPr>
          <w:rFonts w:eastAsia="文星仿宋" w:cs="仿宋_GB2312"/>
          <w:b/>
          <w:color w:val="000000"/>
          <w:sz w:val="32"/>
          <w:szCs w:val="32"/>
        </w:rPr>
        <w:t>示范区工作领导小组</w:t>
      </w:r>
      <w:r>
        <w:rPr>
          <w:rFonts w:hint="eastAsia" w:eastAsia="文星仿宋" w:cs="仿宋_GB2312"/>
          <w:b/>
          <w:color w:val="000000"/>
          <w:sz w:val="32"/>
          <w:szCs w:val="32"/>
        </w:rPr>
        <w:t>成员名单</w:t>
      </w:r>
    </w:p>
    <w:p>
      <w:pPr>
        <w:pStyle w:val="23"/>
        <w:tabs>
          <w:tab w:val="left" w:pos="4385"/>
        </w:tabs>
        <w:spacing w:after="258" w:afterLines="83" w:line="616" w:lineRule="exact"/>
        <w:rPr>
          <w:rFonts w:eastAsia="黑体" w:cs="黑体"/>
          <w:b/>
          <w:color w:val="000000"/>
          <w:sz w:val="32"/>
          <w:szCs w:val="32"/>
          <w:lang w:eastAsia="zh-CN"/>
        </w:rPr>
      </w:pPr>
    </w:p>
    <w:p>
      <w:pPr>
        <w:pStyle w:val="23"/>
        <w:tabs>
          <w:tab w:val="left" w:pos="4385"/>
        </w:tabs>
        <w:spacing w:after="258" w:afterLines="83" w:line="616" w:lineRule="exact"/>
        <w:rPr>
          <w:rFonts w:eastAsia="黑体" w:cs="黑体"/>
          <w:b/>
          <w:color w:val="000000"/>
          <w:sz w:val="32"/>
          <w:szCs w:val="32"/>
          <w:lang w:eastAsia="zh-CN"/>
        </w:rPr>
      </w:pPr>
    </w:p>
    <w:p>
      <w:pPr>
        <w:pStyle w:val="23"/>
        <w:tabs>
          <w:tab w:val="left" w:pos="4385"/>
        </w:tabs>
        <w:spacing w:after="258" w:afterLines="83" w:line="616" w:lineRule="exact"/>
        <w:rPr>
          <w:rFonts w:eastAsia="黑体" w:cs="黑体"/>
          <w:b/>
          <w:color w:val="000000"/>
          <w:sz w:val="32"/>
          <w:szCs w:val="32"/>
          <w:lang w:eastAsia="zh-CN"/>
        </w:rPr>
      </w:pPr>
    </w:p>
    <w:p>
      <w:pPr>
        <w:pStyle w:val="23"/>
        <w:tabs>
          <w:tab w:val="left" w:pos="4385"/>
        </w:tabs>
        <w:overflowPunct w:val="0"/>
        <w:spacing w:line="566" w:lineRule="exact"/>
        <w:rPr>
          <w:b/>
          <w:lang w:eastAsia="zh-CN"/>
        </w:rPr>
      </w:pPr>
      <w:r>
        <w:rPr>
          <w:rFonts w:eastAsia="黑体" w:cs="黑体"/>
          <w:b/>
          <w:color w:val="000000"/>
          <w:sz w:val="32"/>
          <w:szCs w:val="32"/>
        </w:rPr>
        <w:t>附件</w:t>
      </w:r>
    </w:p>
    <w:p>
      <w:pPr>
        <w:pStyle w:val="24"/>
        <w:widowControl w:val="0"/>
        <w:overflowPunct w:val="0"/>
        <w:spacing w:line="566" w:lineRule="exact"/>
        <w:jc w:val="center"/>
        <w:rPr>
          <w:rStyle w:val="22"/>
          <w:rFonts w:eastAsia="文星标宋" w:cs="新宋体"/>
          <w:b/>
          <w:kern w:val="2"/>
          <w:sz w:val="44"/>
          <w:szCs w:val="44"/>
          <w:lang w:eastAsia="zh-CN"/>
        </w:rPr>
      </w:pPr>
    </w:p>
    <w:p>
      <w:pPr>
        <w:pStyle w:val="24"/>
        <w:widowControl w:val="0"/>
        <w:overflowPunct w:val="0"/>
        <w:spacing w:line="566" w:lineRule="exact"/>
        <w:jc w:val="center"/>
        <w:rPr>
          <w:rStyle w:val="22"/>
          <w:rFonts w:eastAsia="文星标宋" w:cs="新宋体"/>
          <w:b/>
          <w:kern w:val="2"/>
          <w:sz w:val="44"/>
          <w:szCs w:val="44"/>
          <w:lang w:eastAsia="zh-CN"/>
        </w:rPr>
      </w:pPr>
      <w:r>
        <w:rPr>
          <w:rStyle w:val="22"/>
          <w:rFonts w:hint="eastAsia" w:eastAsia="文星标宋" w:cs="新宋体"/>
          <w:b/>
          <w:kern w:val="2"/>
          <w:sz w:val="44"/>
          <w:szCs w:val="44"/>
          <w:lang w:eastAsia="zh-CN"/>
        </w:rPr>
        <w:t>济南市钢城区创建山东省“两全两高”农业</w:t>
      </w:r>
    </w:p>
    <w:p>
      <w:pPr>
        <w:pStyle w:val="24"/>
        <w:widowControl w:val="0"/>
        <w:overflowPunct w:val="0"/>
        <w:spacing w:line="566" w:lineRule="exact"/>
        <w:jc w:val="center"/>
        <w:rPr>
          <w:rFonts w:eastAsia="文星标宋"/>
          <w:b/>
          <w:lang w:eastAsia="zh-CN"/>
        </w:rPr>
      </w:pPr>
      <w:r>
        <w:rPr>
          <w:rStyle w:val="22"/>
          <w:rFonts w:hint="eastAsia" w:eastAsia="文星标宋" w:cs="新宋体"/>
          <w:b/>
          <w:kern w:val="2"/>
          <w:sz w:val="44"/>
          <w:szCs w:val="44"/>
          <w:lang w:eastAsia="zh-CN"/>
        </w:rPr>
        <w:t>机械化示范区工作领导小组成员名单</w:t>
      </w:r>
    </w:p>
    <w:p>
      <w:pPr>
        <w:pStyle w:val="24"/>
        <w:widowControl w:val="0"/>
        <w:tabs>
          <w:tab w:val="left" w:pos="3562"/>
        </w:tabs>
        <w:overflowPunct w:val="0"/>
        <w:spacing w:line="566" w:lineRule="exact"/>
        <w:jc w:val="both"/>
        <w:rPr>
          <w:rFonts w:eastAsia="方正小标宋简体" w:cs="新宋体"/>
          <w:b/>
          <w:kern w:val="2"/>
          <w:sz w:val="44"/>
          <w:szCs w:val="44"/>
          <w:lang w:eastAsia="zh-CN"/>
        </w:rPr>
      </w:pPr>
    </w:p>
    <w:p>
      <w:pPr>
        <w:pStyle w:val="24"/>
        <w:widowControl w:val="0"/>
        <w:tabs>
          <w:tab w:val="left" w:pos="3562"/>
        </w:tabs>
        <w:overflowPunct w:val="0"/>
        <w:spacing w:line="566" w:lineRule="exact"/>
        <w:ind w:firstLine="643" w:firstLineChars="200"/>
        <w:jc w:val="both"/>
        <w:rPr>
          <w:rStyle w:val="22"/>
          <w:rFonts w:eastAsia="文星仿宋" w:cs="新宋体"/>
          <w:b/>
          <w:kern w:val="2"/>
          <w:sz w:val="32"/>
          <w:szCs w:val="32"/>
          <w:lang w:eastAsia="zh-CN"/>
        </w:rPr>
      </w:pPr>
      <w:r>
        <w:rPr>
          <w:rStyle w:val="22"/>
          <w:rFonts w:eastAsia="黑体" w:cs="黑体"/>
          <w:b/>
          <w:kern w:val="2"/>
          <w:sz w:val="32"/>
          <w:szCs w:val="32"/>
          <w:lang w:eastAsia="zh-CN"/>
        </w:rPr>
        <w:t>组  长：</w:t>
      </w:r>
      <w:r>
        <w:rPr>
          <w:rStyle w:val="22"/>
          <w:rFonts w:hint="eastAsia" w:eastAsia="文星仿宋" w:cs="新宋体"/>
          <w:b/>
          <w:kern w:val="2"/>
          <w:sz w:val="32"/>
          <w:szCs w:val="32"/>
          <w:lang w:eastAsia="zh-CN"/>
        </w:rPr>
        <w:t>程学锋  区委副书记，区长，钢城经济开发区党</w:t>
      </w:r>
    </w:p>
    <w:p>
      <w:pPr>
        <w:pStyle w:val="24"/>
        <w:widowControl w:val="0"/>
        <w:tabs>
          <w:tab w:val="left" w:pos="3562"/>
        </w:tabs>
        <w:overflowPunct w:val="0"/>
        <w:spacing w:line="566" w:lineRule="exact"/>
        <w:ind w:firstLine="3213" w:firstLineChars="1000"/>
        <w:jc w:val="both"/>
        <w:rPr>
          <w:rFonts w:eastAsia="文星仿宋"/>
          <w:b/>
          <w:lang w:eastAsia="zh-CN"/>
        </w:rPr>
      </w:pPr>
      <w:r>
        <w:rPr>
          <w:rStyle w:val="22"/>
          <w:rFonts w:hint="eastAsia" w:eastAsia="文星仿宋" w:cs="新宋体"/>
          <w:b/>
          <w:kern w:val="2"/>
          <w:sz w:val="32"/>
          <w:szCs w:val="32"/>
          <w:lang w:eastAsia="zh-CN"/>
        </w:rPr>
        <w:t>工委副书记、管委会主任</w:t>
      </w:r>
    </w:p>
    <w:p>
      <w:pPr>
        <w:pStyle w:val="24"/>
        <w:widowControl w:val="0"/>
        <w:tabs>
          <w:tab w:val="left" w:pos="3562"/>
        </w:tabs>
        <w:overflowPunct w:val="0"/>
        <w:spacing w:line="566" w:lineRule="exact"/>
        <w:ind w:firstLine="643" w:firstLineChars="200"/>
        <w:jc w:val="both"/>
        <w:rPr>
          <w:rStyle w:val="22"/>
          <w:rFonts w:eastAsia="文星仿宋" w:cs="新宋体"/>
          <w:b/>
          <w:kern w:val="2"/>
          <w:sz w:val="32"/>
          <w:szCs w:val="32"/>
          <w:lang w:eastAsia="zh-CN"/>
        </w:rPr>
      </w:pPr>
      <w:r>
        <w:rPr>
          <w:rStyle w:val="22"/>
          <w:rFonts w:eastAsia="黑体" w:cs="黑体"/>
          <w:b/>
          <w:kern w:val="2"/>
          <w:sz w:val="32"/>
          <w:szCs w:val="32"/>
          <w:lang w:eastAsia="zh-CN"/>
        </w:rPr>
        <w:t>副组长：</w:t>
      </w:r>
      <w:r>
        <w:rPr>
          <w:rStyle w:val="22"/>
          <w:rFonts w:eastAsia="文星仿宋" w:cs="新宋体"/>
          <w:b/>
          <w:kern w:val="2"/>
          <w:sz w:val="32"/>
          <w:szCs w:val="32"/>
          <w:lang w:eastAsia="zh-CN"/>
        </w:rPr>
        <w:t>张合峰</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副区长</w:t>
      </w:r>
    </w:p>
    <w:p>
      <w:pPr>
        <w:pStyle w:val="24"/>
        <w:widowControl w:val="0"/>
        <w:tabs>
          <w:tab w:val="left" w:pos="3562"/>
        </w:tabs>
        <w:overflowPunct w:val="0"/>
        <w:spacing w:line="566"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陈  智  科技副区长（挂职）</w:t>
      </w:r>
    </w:p>
    <w:p>
      <w:pPr>
        <w:pStyle w:val="24"/>
        <w:widowControl w:val="0"/>
        <w:tabs>
          <w:tab w:val="left" w:pos="3562"/>
        </w:tabs>
        <w:overflowPunct w:val="0"/>
        <w:spacing w:line="566" w:lineRule="exact"/>
        <w:ind w:firstLine="643" w:firstLineChars="200"/>
        <w:jc w:val="both"/>
        <w:rPr>
          <w:rStyle w:val="22"/>
          <w:rFonts w:eastAsia="文星仿宋" w:cs="新宋体"/>
          <w:b/>
          <w:kern w:val="2"/>
          <w:sz w:val="32"/>
          <w:szCs w:val="32"/>
          <w:lang w:eastAsia="zh-CN"/>
        </w:rPr>
      </w:pPr>
      <w:r>
        <w:rPr>
          <w:rStyle w:val="22"/>
          <w:rFonts w:eastAsia="黑体" w:cs="黑体"/>
          <w:b/>
          <w:kern w:val="2"/>
          <w:sz w:val="32"/>
          <w:szCs w:val="32"/>
          <w:lang w:eastAsia="zh-CN"/>
        </w:rPr>
        <w:t>成  员：</w:t>
      </w:r>
      <w:r>
        <w:rPr>
          <w:rStyle w:val="22"/>
          <w:rFonts w:eastAsia="文星仿宋" w:cs="新宋体"/>
          <w:b/>
          <w:kern w:val="2"/>
          <w:sz w:val="32"/>
          <w:szCs w:val="32"/>
          <w:lang w:eastAsia="zh-CN"/>
        </w:rPr>
        <w:t>刘方永</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区政府办公室主任</w:t>
      </w:r>
      <w:r>
        <w:rPr>
          <w:rStyle w:val="22"/>
          <w:rFonts w:hint="eastAsia" w:eastAsia="文星仿宋" w:cs="新宋体"/>
          <w:b/>
          <w:kern w:val="2"/>
          <w:sz w:val="32"/>
          <w:szCs w:val="32"/>
          <w:lang w:eastAsia="zh-CN"/>
        </w:rPr>
        <w:t>、一级调研员、区大</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数据局长</w:t>
      </w:r>
    </w:p>
    <w:p>
      <w:pPr>
        <w:pStyle w:val="24"/>
        <w:widowControl w:val="0"/>
        <w:tabs>
          <w:tab w:val="left" w:pos="3562"/>
        </w:tabs>
        <w:overflowPunct w:val="0"/>
        <w:spacing w:line="566"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张鹏忠  区发展改革局局长、区新旧动能办主任、</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区地方金融监管局局长、区国防动员办</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公室主任</w:t>
      </w:r>
    </w:p>
    <w:p>
      <w:pPr>
        <w:pStyle w:val="24"/>
        <w:widowControl w:val="0"/>
        <w:tabs>
          <w:tab w:val="left" w:pos="3562"/>
        </w:tabs>
        <w:overflowPunct w:val="0"/>
        <w:spacing w:line="566"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李</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明</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区工业和信息化局局长</w:t>
      </w:r>
      <w:r>
        <w:rPr>
          <w:rStyle w:val="22"/>
          <w:rFonts w:hint="eastAsia" w:eastAsia="文星仿宋" w:cs="新宋体"/>
          <w:b/>
          <w:kern w:val="2"/>
          <w:sz w:val="32"/>
          <w:szCs w:val="32"/>
          <w:lang w:eastAsia="zh-CN"/>
        </w:rPr>
        <w:t>、区科技局局长</w:t>
      </w:r>
    </w:p>
    <w:p>
      <w:pPr>
        <w:pStyle w:val="24"/>
        <w:widowControl w:val="0"/>
        <w:tabs>
          <w:tab w:val="left" w:pos="3562"/>
        </w:tabs>
        <w:overflowPunct w:val="0"/>
        <w:spacing w:line="566"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 xml:space="preserve">张延玲  </w:t>
      </w:r>
      <w:r>
        <w:rPr>
          <w:rStyle w:val="22"/>
          <w:rFonts w:eastAsia="文星仿宋" w:cs="新宋体"/>
          <w:b/>
          <w:kern w:val="2"/>
          <w:sz w:val="32"/>
          <w:szCs w:val="32"/>
          <w:lang w:eastAsia="zh-CN"/>
        </w:rPr>
        <w:t>区财政局</w:t>
      </w:r>
      <w:r>
        <w:rPr>
          <w:rStyle w:val="22"/>
          <w:rFonts w:hint="eastAsia" w:eastAsia="文星仿宋" w:cs="新宋体"/>
          <w:b/>
          <w:kern w:val="2"/>
          <w:sz w:val="32"/>
          <w:szCs w:val="32"/>
          <w:lang w:eastAsia="zh-CN"/>
        </w:rPr>
        <w:t>副局长（主持工作）</w:t>
      </w:r>
    </w:p>
    <w:p>
      <w:pPr>
        <w:pStyle w:val="24"/>
        <w:widowControl w:val="0"/>
        <w:tabs>
          <w:tab w:val="left" w:pos="3562"/>
        </w:tabs>
        <w:overflowPunct w:val="0"/>
        <w:spacing w:line="566"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温慧生  区自然资源局党组副书记（主持工作），</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区规划协调服务中心（区政府投资项目</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建设服务中心）主任</w:t>
      </w:r>
    </w:p>
    <w:p>
      <w:pPr>
        <w:pStyle w:val="24"/>
        <w:widowControl w:val="0"/>
        <w:tabs>
          <w:tab w:val="left" w:pos="3562"/>
        </w:tabs>
        <w:overflowPunct w:val="0"/>
        <w:spacing w:line="566"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谢永仕</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区水务局局长</w:t>
      </w:r>
    </w:p>
    <w:p>
      <w:pPr>
        <w:pStyle w:val="24"/>
        <w:widowControl w:val="0"/>
        <w:tabs>
          <w:tab w:val="left" w:pos="3562"/>
        </w:tabs>
        <w:overflowPunct w:val="0"/>
        <w:spacing w:line="566"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蒋方泉</w:t>
      </w:r>
      <w:r>
        <w:rPr>
          <w:rStyle w:val="22"/>
          <w:rFonts w:hint="eastAsia" w:eastAsia="文星仿宋" w:cs="新宋体"/>
          <w:b/>
          <w:kern w:val="2"/>
          <w:sz w:val="32"/>
          <w:szCs w:val="32"/>
          <w:lang w:eastAsia="zh-CN"/>
        </w:rPr>
        <w:t xml:space="preserve">  区农业农村局局长、区乡村振兴局局长</w:t>
      </w:r>
    </w:p>
    <w:p>
      <w:pPr>
        <w:pStyle w:val="24"/>
        <w:widowControl w:val="0"/>
        <w:tabs>
          <w:tab w:val="left" w:pos="3562"/>
        </w:tabs>
        <w:overflowPunct w:val="0"/>
        <w:spacing w:line="566" w:lineRule="exact"/>
        <w:ind w:firstLine="1928" w:firstLineChars="600"/>
        <w:jc w:val="both"/>
        <w:rPr>
          <w:rStyle w:val="22"/>
          <w:rFonts w:eastAsia="文星仿宋" w:cs="新宋体"/>
          <w:b/>
          <w:spacing w:val="-6"/>
          <w:kern w:val="2"/>
          <w:sz w:val="32"/>
          <w:szCs w:val="32"/>
          <w:lang w:eastAsia="zh-CN"/>
        </w:rPr>
      </w:pPr>
      <w:r>
        <w:rPr>
          <w:rStyle w:val="22"/>
          <w:rFonts w:eastAsia="文星仿宋" w:cs="新宋体"/>
          <w:b/>
          <w:kern w:val="2"/>
          <w:sz w:val="32"/>
          <w:szCs w:val="32"/>
          <w:lang w:eastAsia="zh-CN"/>
        </w:rPr>
        <w:t>董和源</w:t>
      </w:r>
      <w:r>
        <w:rPr>
          <w:rStyle w:val="22"/>
          <w:rFonts w:hint="eastAsia" w:eastAsia="文星仿宋" w:cs="新宋体"/>
          <w:b/>
          <w:kern w:val="2"/>
          <w:sz w:val="32"/>
          <w:szCs w:val="32"/>
          <w:lang w:eastAsia="zh-CN"/>
        </w:rPr>
        <w:t xml:space="preserve">  区</w:t>
      </w:r>
      <w:r>
        <w:rPr>
          <w:rStyle w:val="22"/>
          <w:rFonts w:hint="eastAsia" w:eastAsia="文星仿宋" w:cs="新宋体"/>
          <w:b/>
          <w:spacing w:val="-6"/>
          <w:kern w:val="2"/>
          <w:sz w:val="32"/>
          <w:szCs w:val="32"/>
          <w:lang w:eastAsia="zh-CN"/>
        </w:rPr>
        <w:t>农业农村局党组成员，区畜牧兽医事业</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发展中心（区动物疾病预防控制中心、区</w:t>
      </w:r>
    </w:p>
    <w:p>
      <w:pPr>
        <w:pStyle w:val="24"/>
        <w:widowControl w:val="0"/>
        <w:tabs>
          <w:tab w:val="left" w:pos="3562"/>
        </w:tabs>
        <w:overflowPunct w:val="0"/>
        <w:spacing w:line="566"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动物卫生检疫中心）主任、二级调研员</w:t>
      </w:r>
    </w:p>
    <w:p>
      <w:pPr>
        <w:pStyle w:val="24"/>
        <w:widowControl w:val="0"/>
        <w:tabs>
          <w:tab w:val="left" w:pos="3562"/>
        </w:tabs>
        <w:overflowPunct w:val="0"/>
        <w:spacing w:line="580"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孙守彬  区市场监管局局长，区综合检验检测中</w:t>
      </w:r>
    </w:p>
    <w:p>
      <w:pPr>
        <w:pStyle w:val="24"/>
        <w:widowControl w:val="0"/>
        <w:tabs>
          <w:tab w:val="left" w:pos="3562"/>
        </w:tabs>
        <w:overflowPunct w:val="0"/>
        <w:spacing w:line="580"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心党组书记</w:t>
      </w:r>
    </w:p>
    <w:p>
      <w:pPr>
        <w:pStyle w:val="24"/>
        <w:widowControl w:val="0"/>
        <w:tabs>
          <w:tab w:val="left" w:pos="3562"/>
        </w:tabs>
        <w:overflowPunct w:val="0"/>
        <w:spacing w:line="580" w:lineRule="exact"/>
        <w:ind w:firstLine="1928" w:firstLineChars="600"/>
        <w:jc w:val="both"/>
        <w:rPr>
          <w:rStyle w:val="22"/>
          <w:rFonts w:eastAsia="文星仿宋" w:cs="新宋体"/>
          <w:b/>
          <w:kern w:val="2"/>
          <w:sz w:val="32"/>
          <w:szCs w:val="32"/>
          <w:lang w:eastAsia="zh-CN"/>
        </w:rPr>
      </w:pPr>
      <w:r>
        <w:rPr>
          <w:rStyle w:val="22"/>
          <w:rFonts w:eastAsia="文星仿宋" w:cs="新宋体"/>
          <w:b/>
          <w:kern w:val="2"/>
          <w:sz w:val="32"/>
          <w:szCs w:val="32"/>
          <w:lang w:eastAsia="zh-CN"/>
        </w:rPr>
        <w:t>李淮河</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区统计局局长</w:t>
      </w:r>
      <w:r>
        <w:rPr>
          <w:rStyle w:val="22"/>
          <w:rFonts w:hint="eastAsia" w:eastAsia="文星仿宋" w:cs="新宋体"/>
          <w:b/>
          <w:kern w:val="2"/>
          <w:sz w:val="32"/>
          <w:szCs w:val="32"/>
          <w:lang w:eastAsia="zh-CN"/>
        </w:rPr>
        <w:t>、一级调研员</w:t>
      </w:r>
    </w:p>
    <w:p>
      <w:pPr>
        <w:pStyle w:val="24"/>
        <w:widowControl w:val="0"/>
        <w:tabs>
          <w:tab w:val="left" w:pos="3562"/>
        </w:tabs>
        <w:overflowPunct w:val="0"/>
        <w:spacing w:line="580" w:lineRule="exact"/>
        <w:ind w:firstLine="1928" w:firstLineChars="6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闫春华  区金融发展服务中心主任，区政协农业</w:t>
      </w:r>
    </w:p>
    <w:p>
      <w:pPr>
        <w:pStyle w:val="24"/>
        <w:widowControl w:val="0"/>
        <w:tabs>
          <w:tab w:val="left" w:pos="3562"/>
        </w:tabs>
        <w:overflowPunct w:val="0"/>
        <w:spacing w:line="580"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和农村委员会副主任（兼）</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hint="eastAsia" w:eastAsia="文星仿宋" w:cs="新宋体"/>
          <w:b/>
          <w:kern w:val="2"/>
          <w:sz w:val="32"/>
          <w:szCs w:val="32"/>
          <w:lang w:eastAsia="zh-CN"/>
        </w:rPr>
        <w:t>葛元龙  区农业技术推广服务中心主任</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李加功</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艾山街道党工委副书记、办事处主任</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陈茂金</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颜庄街道党工委副书记、办事处主任</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李</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超</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汶源街道党工委副书记、办事处主任</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王</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凯</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里辛街道党工委副书记、办事处主任</w:t>
      </w:r>
    </w:p>
    <w:p>
      <w:pPr>
        <w:pStyle w:val="24"/>
        <w:widowControl w:val="0"/>
        <w:tabs>
          <w:tab w:val="left" w:pos="3562"/>
        </w:tabs>
        <w:overflowPunct w:val="0"/>
        <w:spacing w:line="580" w:lineRule="exact"/>
        <w:ind w:firstLine="1928" w:firstLineChars="600"/>
        <w:jc w:val="both"/>
        <w:rPr>
          <w:rStyle w:val="22"/>
          <w:rFonts w:eastAsia="文星仿宋" w:cs="新宋体"/>
          <w:kern w:val="2"/>
          <w:sz w:val="32"/>
          <w:szCs w:val="32"/>
          <w:lang w:eastAsia="zh-CN"/>
        </w:rPr>
      </w:pPr>
      <w:r>
        <w:rPr>
          <w:rStyle w:val="22"/>
          <w:rFonts w:eastAsia="文星仿宋" w:cs="新宋体"/>
          <w:b/>
          <w:kern w:val="2"/>
          <w:sz w:val="32"/>
          <w:szCs w:val="32"/>
          <w:lang w:eastAsia="zh-CN"/>
        </w:rPr>
        <w:t>张延国</w:t>
      </w:r>
      <w:r>
        <w:rPr>
          <w:rStyle w:val="22"/>
          <w:rFonts w:hint="eastAsia" w:eastAsia="文星仿宋" w:cs="新宋体"/>
          <w:b/>
          <w:kern w:val="2"/>
          <w:sz w:val="32"/>
          <w:szCs w:val="32"/>
          <w:lang w:eastAsia="zh-CN"/>
        </w:rPr>
        <w:t xml:space="preserve">  </w:t>
      </w:r>
      <w:r>
        <w:rPr>
          <w:rStyle w:val="22"/>
          <w:rFonts w:eastAsia="文星仿宋" w:cs="新宋体"/>
          <w:b/>
          <w:kern w:val="2"/>
          <w:sz w:val="32"/>
          <w:szCs w:val="32"/>
          <w:lang w:eastAsia="zh-CN"/>
        </w:rPr>
        <w:t>辛庄街道党工委副书记、办事处主任</w:t>
      </w:r>
    </w:p>
    <w:p>
      <w:pPr>
        <w:pStyle w:val="24"/>
        <w:widowControl w:val="0"/>
        <w:tabs>
          <w:tab w:val="left" w:pos="3562"/>
        </w:tabs>
        <w:overflowPunct w:val="0"/>
        <w:spacing w:line="580" w:lineRule="exact"/>
        <w:ind w:firstLine="1928" w:firstLineChars="600"/>
        <w:jc w:val="both"/>
        <w:rPr>
          <w:rStyle w:val="22"/>
          <w:rFonts w:eastAsia="文星仿宋" w:cs="新宋体"/>
          <w:spacing w:val="-8"/>
          <w:kern w:val="2"/>
          <w:sz w:val="32"/>
          <w:szCs w:val="32"/>
          <w:lang w:eastAsia="zh-CN"/>
        </w:rPr>
      </w:pPr>
      <w:r>
        <w:rPr>
          <w:rStyle w:val="22"/>
          <w:rFonts w:eastAsia="文星仿宋" w:cs="新宋体"/>
          <w:b/>
          <w:kern w:val="2"/>
          <w:sz w:val="32"/>
          <w:szCs w:val="32"/>
          <w:lang w:eastAsia="zh-CN"/>
        </w:rPr>
        <w:t>吴茂平</w:t>
      </w:r>
      <w:r>
        <w:rPr>
          <w:rStyle w:val="22"/>
          <w:rFonts w:hint="eastAsia" w:eastAsia="文星仿宋" w:cs="新宋体"/>
          <w:b/>
          <w:kern w:val="2"/>
          <w:sz w:val="32"/>
          <w:szCs w:val="32"/>
          <w:lang w:eastAsia="zh-CN"/>
        </w:rPr>
        <w:t xml:space="preserve">  区</w:t>
      </w:r>
      <w:r>
        <w:rPr>
          <w:rStyle w:val="22"/>
          <w:rFonts w:eastAsia="文星仿宋" w:cs="新宋体"/>
          <w:b/>
          <w:spacing w:val="-8"/>
          <w:kern w:val="2"/>
          <w:sz w:val="32"/>
          <w:szCs w:val="32"/>
          <w:lang w:eastAsia="zh-CN"/>
        </w:rPr>
        <w:t>南部新城</w:t>
      </w:r>
      <w:r>
        <w:rPr>
          <w:rStyle w:val="22"/>
          <w:rFonts w:hint="eastAsia" w:eastAsia="文星仿宋" w:cs="新宋体"/>
          <w:b/>
          <w:spacing w:val="-8"/>
          <w:kern w:val="2"/>
          <w:sz w:val="32"/>
          <w:szCs w:val="32"/>
          <w:lang w:eastAsia="zh-CN"/>
        </w:rPr>
        <w:t>建设服务中心</w:t>
      </w:r>
      <w:r>
        <w:rPr>
          <w:rStyle w:val="22"/>
          <w:rFonts w:eastAsia="文星仿宋" w:cs="新宋体"/>
          <w:b/>
          <w:spacing w:val="-8"/>
          <w:kern w:val="2"/>
          <w:sz w:val="32"/>
          <w:szCs w:val="32"/>
          <w:lang w:eastAsia="zh-CN"/>
        </w:rPr>
        <w:t>党委书记</w:t>
      </w:r>
      <w:r>
        <w:rPr>
          <w:rStyle w:val="22"/>
          <w:rFonts w:hint="eastAsia" w:eastAsia="文星仿宋" w:cs="新宋体"/>
          <w:b/>
          <w:spacing w:val="-8"/>
          <w:kern w:val="2"/>
          <w:sz w:val="32"/>
          <w:szCs w:val="32"/>
          <w:lang w:eastAsia="zh-CN"/>
        </w:rPr>
        <w:t>、主任</w:t>
      </w:r>
    </w:p>
    <w:p>
      <w:pPr>
        <w:pStyle w:val="24"/>
        <w:widowControl w:val="0"/>
        <w:tabs>
          <w:tab w:val="left" w:pos="3562"/>
        </w:tabs>
        <w:overflowPunct w:val="0"/>
        <w:spacing w:line="580" w:lineRule="exact"/>
        <w:ind w:firstLine="1928" w:firstLineChars="600"/>
        <w:jc w:val="both"/>
        <w:rPr>
          <w:rStyle w:val="22"/>
          <w:rFonts w:eastAsia="文星仿宋" w:cs="新宋体"/>
          <w:b/>
          <w:kern w:val="2"/>
          <w:sz w:val="32"/>
          <w:szCs w:val="32"/>
          <w:lang w:eastAsia="zh-CN"/>
        </w:rPr>
      </w:pPr>
      <w:r>
        <w:rPr>
          <w:rStyle w:val="22"/>
          <w:rFonts w:eastAsia="文星仿宋" w:cs="新宋体"/>
          <w:b/>
          <w:kern w:val="2"/>
          <w:sz w:val="32"/>
          <w:szCs w:val="32"/>
          <w:lang w:eastAsia="zh-CN"/>
        </w:rPr>
        <w:t>张学波</w:t>
      </w:r>
      <w:r>
        <w:rPr>
          <w:rStyle w:val="22"/>
          <w:rFonts w:hint="eastAsia" w:eastAsia="文星仿宋" w:cs="新宋体"/>
          <w:b/>
          <w:kern w:val="2"/>
          <w:sz w:val="32"/>
          <w:szCs w:val="32"/>
          <w:lang w:eastAsia="zh-CN"/>
        </w:rPr>
        <w:t xml:space="preserve">  区棋山国家森林公园发展服务中心（区</w:t>
      </w:r>
    </w:p>
    <w:p>
      <w:pPr>
        <w:pStyle w:val="24"/>
        <w:widowControl w:val="0"/>
        <w:tabs>
          <w:tab w:val="left" w:pos="3562"/>
        </w:tabs>
        <w:overflowPunct w:val="0"/>
        <w:spacing w:line="580" w:lineRule="exact"/>
        <w:ind w:firstLine="3213" w:firstLineChars="1000"/>
        <w:jc w:val="both"/>
        <w:rPr>
          <w:rStyle w:val="22"/>
          <w:rFonts w:eastAsia="文星仿宋" w:cs="新宋体"/>
          <w:b/>
          <w:kern w:val="2"/>
          <w:sz w:val="32"/>
          <w:szCs w:val="32"/>
          <w:lang w:eastAsia="zh-CN"/>
        </w:rPr>
      </w:pPr>
      <w:r>
        <w:rPr>
          <w:rStyle w:val="22"/>
          <w:rFonts w:hint="eastAsia" w:eastAsia="文星仿宋" w:cs="新宋体"/>
          <w:b/>
          <w:kern w:val="2"/>
          <w:sz w:val="32"/>
          <w:szCs w:val="32"/>
          <w:lang w:eastAsia="zh-CN"/>
        </w:rPr>
        <w:t>大汶河国家湿地公园发展服务中心）党</w:t>
      </w:r>
    </w:p>
    <w:p>
      <w:pPr>
        <w:pStyle w:val="24"/>
        <w:widowControl w:val="0"/>
        <w:tabs>
          <w:tab w:val="left" w:pos="3562"/>
        </w:tabs>
        <w:overflowPunct w:val="0"/>
        <w:spacing w:line="580" w:lineRule="exact"/>
        <w:ind w:firstLine="3213" w:firstLineChars="1000"/>
        <w:jc w:val="both"/>
        <w:rPr>
          <w:rStyle w:val="22"/>
          <w:rFonts w:eastAsia="文星仿宋" w:cs="新宋体"/>
          <w:kern w:val="2"/>
          <w:sz w:val="32"/>
          <w:szCs w:val="32"/>
          <w:lang w:eastAsia="zh-CN"/>
        </w:rPr>
      </w:pPr>
      <w:r>
        <w:rPr>
          <w:rStyle w:val="22"/>
          <w:rFonts w:hint="eastAsia" w:eastAsia="文星仿宋" w:cs="新宋体"/>
          <w:b/>
          <w:kern w:val="2"/>
          <w:sz w:val="32"/>
          <w:szCs w:val="32"/>
          <w:lang w:eastAsia="zh-CN"/>
        </w:rPr>
        <w:t>委副书记、正科级（主持工作）</w:t>
      </w:r>
    </w:p>
    <w:p>
      <w:pPr>
        <w:pStyle w:val="24"/>
        <w:widowControl w:val="0"/>
        <w:tabs>
          <w:tab w:val="left" w:pos="3562"/>
        </w:tabs>
        <w:overflowPunct w:val="0"/>
        <w:spacing w:line="580" w:lineRule="exact"/>
        <w:ind w:firstLine="643" w:firstLineChars="200"/>
        <w:jc w:val="both"/>
        <w:rPr>
          <w:rFonts w:eastAsia="文星仿宋" w:cs="仿宋_GB2312"/>
          <w:b/>
          <w:bCs/>
          <w:sz w:val="32"/>
          <w:szCs w:val="32"/>
        </w:rPr>
      </w:pPr>
      <w:r>
        <w:rPr>
          <w:rStyle w:val="22"/>
          <w:rFonts w:eastAsia="文星仿宋" w:cs="新宋体"/>
          <w:b/>
          <w:kern w:val="2"/>
          <w:sz w:val="32"/>
          <w:szCs w:val="32"/>
          <w:lang w:eastAsia="zh-CN"/>
        </w:rPr>
        <w:t>领导小组办公室设在区农业农村局，</w:t>
      </w:r>
      <w:r>
        <w:rPr>
          <w:rStyle w:val="22"/>
          <w:rFonts w:hint="eastAsia" w:eastAsia="文星仿宋" w:cs="新宋体"/>
          <w:b/>
          <w:kern w:val="2"/>
          <w:sz w:val="32"/>
          <w:szCs w:val="32"/>
          <w:lang w:eastAsia="zh-CN"/>
        </w:rPr>
        <w:t>蒋方泉同志</w:t>
      </w:r>
      <w:r>
        <w:rPr>
          <w:rStyle w:val="22"/>
          <w:rFonts w:eastAsia="文星仿宋" w:cs="新宋体"/>
          <w:b/>
          <w:kern w:val="2"/>
          <w:sz w:val="32"/>
          <w:szCs w:val="32"/>
          <w:lang w:eastAsia="zh-CN"/>
        </w:rPr>
        <w:t>兼任办公室主任。</w:t>
      </w:r>
      <w:r>
        <w:rPr>
          <w:rFonts w:hint="eastAsia" w:eastAsia="文星仿宋" w:cs="仿宋_GB2312"/>
          <w:b/>
          <w:bCs/>
          <w:sz w:val="32"/>
          <w:szCs w:val="32"/>
          <w:lang w:eastAsia="zh-CN"/>
        </w:rPr>
        <w:t>今后，领导小组成员及办公室主任职务如有变动，由该成员单位接任领导自然替补，并由领导小组办公室负责通知。</w:t>
      </w:r>
      <w:r>
        <w:rPr>
          <w:rFonts w:hint="eastAsia" w:eastAsia="文星仿宋" w:cs="仿宋_GB2312"/>
          <w:b/>
          <w:bCs/>
          <w:sz w:val="32"/>
          <w:szCs w:val="32"/>
        </w:rPr>
        <w:t>该项工作结束后，领导小组自行撤销。</w:t>
      </w:r>
    </w:p>
    <w:p>
      <w:pPr>
        <w:overflowPunct w:val="0"/>
        <w:spacing w:line="616" w:lineRule="exact"/>
        <w:ind w:firstLine="482" w:firstLineChars="200"/>
        <w:rPr>
          <w:rFonts w:ascii="宋体" w:hAnsi="宋体" w:eastAsia="文星仿宋"/>
          <w:b/>
          <w:bCs/>
          <w:color w:val="000000"/>
          <w:kern w:val="0"/>
          <w:sz w:val="24"/>
        </w:rPr>
      </w:pPr>
    </w:p>
    <w:p>
      <w:pPr>
        <w:overflowPunct w:val="0"/>
        <w:spacing w:line="200" w:lineRule="exact"/>
        <w:ind w:firstLine="482" w:firstLineChars="200"/>
        <w:rPr>
          <w:rFonts w:ascii="宋体" w:hAnsi="宋体" w:eastAsia="文星仿宋"/>
          <w:b/>
          <w:bCs/>
          <w:color w:val="000000"/>
          <w:kern w:val="0"/>
          <w:sz w:val="24"/>
        </w:rPr>
      </w:pPr>
    </w:p>
    <w:p>
      <w:pPr>
        <w:overflowPunct w:val="0"/>
        <w:spacing w:line="200" w:lineRule="exact"/>
        <w:ind w:firstLine="482" w:firstLineChars="200"/>
        <w:rPr>
          <w:rFonts w:ascii="宋体" w:hAnsi="宋体" w:eastAsia="文星仿宋"/>
          <w:b/>
          <w:bCs/>
          <w:color w:val="000000"/>
          <w:kern w:val="0"/>
          <w:sz w:val="24"/>
        </w:rPr>
      </w:pPr>
    </w:p>
    <w:p>
      <w:pPr>
        <w:overflowPunct w:val="0"/>
        <w:spacing w:line="200" w:lineRule="exact"/>
        <w:ind w:firstLine="482" w:firstLineChars="200"/>
        <w:rPr>
          <w:rFonts w:ascii="宋体" w:hAnsi="宋体" w:eastAsia="文星仿宋"/>
          <w:b/>
          <w:bCs/>
          <w:color w:val="000000"/>
          <w:kern w:val="0"/>
          <w:sz w:val="24"/>
        </w:rPr>
      </w:pPr>
    </w:p>
    <w:p>
      <w:pPr>
        <w:overflowPunct w:val="0"/>
        <w:spacing w:line="200" w:lineRule="exact"/>
        <w:ind w:firstLine="482" w:firstLineChars="200"/>
        <w:rPr>
          <w:rFonts w:ascii="宋体" w:hAnsi="宋体" w:eastAsia="文星仿宋"/>
          <w:b/>
          <w:bCs/>
          <w:color w:val="000000"/>
          <w:kern w:val="0"/>
          <w:sz w:val="24"/>
        </w:rPr>
      </w:pPr>
    </w:p>
    <w:p>
      <w:pPr>
        <w:overflowPunct w:val="0"/>
        <w:spacing w:line="140" w:lineRule="exact"/>
        <w:ind w:firstLine="482" w:firstLineChars="200"/>
        <w:rPr>
          <w:rFonts w:ascii="宋体" w:hAnsi="宋体" w:eastAsia="文星仿宋"/>
          <w:b/>
          <w:bCs/>
          <w:color w:val="000000"/>
          <w:kern w:val="0"/>
          <w:sz w:val="24"/>
        </w:rPr>
      </w:pPr>
    </w:p>
    <w:p>
      <w:pPr>
        <w:overflowPunct w:val="0"/>
        <w:spacing w:line="200" w:lineRule="exact"/>
        <w:ind w:firstLine="482" w:firstLineChars="200"/>
        <w:rPr>
          <w:rFonts w:ascii="宋体" w:hAnsi="宋体" w:eastAsia="文星仿宋"/>
          <w:b/>
          <w:bCs/>
          <w:color w:val="000000"/>
          <w:kern w:val="0"/>
          <w:sz w:val="24"/>
        </w:rPr>
      </w:pPr>
    </w:p>
    <w:p>
      <w:pPr>
        <w:overflowPunct w:val="0"/>
        <w:spacing w:line="616" w:lineRule="exact"/>
        <w:jc w:val="center"/>
        <w:rPr>
          <w:rFonts w:ascii="宋体" w:hAnsi="宋体" w:eastAsia="文星仿宋" w:cs="文星仿宋"/>
          <w:b/>
          <w:color w:val="000000" w:themeColor="text1"/>
          <w:kern w:val="0"/>
          <w:sz w:val="32"/>
          <w:szCs w:val="32"/>
          <w14:textFill>
            <w14:solidFill>
              <w14:schemeClr w14:val="tx1"/>
            </w14:solidFill>
          </w14:textFill>
        </w:rPr>
      </w:pPr>
      <w:r>
        <w:rPr>
          <w:rFonts w:ascii="宋体" w:hAnsi="宋体"/>
          <w:b/>
          <w:color w:val="000000"/>
          <w:szCs w:val="32"/>
        </w:rPr>
        <mc:AlternateContent>
          <mc:Choice Requires="wps">
            <w:drawing>
              <wp:anchor distT="0" distB="0" distL="114300" distR="114300" simplePos="0" relativeHeight="251661312" behindDoc="1" locked="0" layoutInCell="1" allowOverlap="1">
                <wp:simplePos x="0" y="0"/>
                <wp:positionH relativeFrom="column">
                  <wp:align>center</wp:align>
                </wp:positionH>
                <wp:positionV relativeFrom="paragraph">
                  <wp:posOffset>434975</wp:posOffset>
                </wp:positionV>
                <wp:extent cx="5615940" cy="0"/>
                <wp:effectExtent l="12065" t="12700" r="10795" b="15875"/>
                <wp:wrapNone/>
                <wp:docPr id="2" name="Line 4"/>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9050">
                          <a:solidFill>
                            <a:srgbClr val="000000"/>
                          </a:solidFill>
                          <a:round/>
                        </a:ln>
                      </wps:spPr>
                      <wps:bodyPr/>
                    </wps:wsp>
                  </a:graphicData>
                </a:graphic>
              </wp:anchor>
            </w:drawing>
          </mc:Choice>
          <mc:Fallback>
            <w:pict>
              <v:line id="Line 4" o:spid="_x0000_s1026" o:spt="20" style="position:absolute;left:0pt;flip:y;margin-top:34.25pt;height:0pt;width:442.2pt;mso-position-horizontal:center;z-index:-251655168;mso-width-relative:page;mso-height-relative:page;" filled="f" stroked="t" coordsize="21600,21600" o:gfxdata="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OdaV9QAAAAGAQAADwAAAAAAAAABACAAAAAiAAAAZHJz&#10;L2Rvd25yZXYueG1sUEsBAhQAFAAAAAgAh07iQG6CMsPPAQAAqgMAAA4AAAAAAAAAAQAgAAAAIwEA&#10;AGRycy9lMm9Eb2MueG1sUEsFBgAAAAAGAAYAWQEAAGQFAAAAAA==&#10;">
                <v:fill on="f" focussize="0,0"/>
                <v:stroke weight="1.5pt" color="#000000" joinstyle="round"/>
                <v:imagedata o:title=""/>
                <o:lock v:ext="edit" aspectratio="f"/>
              </v:line>
            </w:pict>
          </mc:Fallback>
        </mc:AlternateContent>
      </w:r>
      <w:r>
        <w:rPr>
          <w:rFonts w:ascii="宋体" w:hAnsi="宋体"/>
          <w:b/>
          <w:color w:val="000000"/>
          <w:szCs w:val="32"/>
        </w:rPr>
        <mc:AlternateContent>
          <mc:Choice Requires="wps">
            <w:drawing>
              <wp:anchor distT="0" distB="0" distL="114300" distR="114300" simplePos="0" relativeHeight="251660288" behindDoc="1" locked="0" layoutInCell="1" allowOverlap="1">
                <wp:simplePos x="0" y="0"/>
                <wp:positionH relativeFrom="column">
                  <wp:align>center</wp:align>
                </wp:positionH>
                <wp:positionV relativeFrom="paragraph">
                  <wp:posOffset>34290</wp:posOffset>
                </wp:positionV>
                <wp:extent cx="5615940" cy="0"/>
                <wp:effectExtent l="12065" t="10795" r="10795" b="17780"/>
                <wp:wrapNone/>
                <wp:docPr id="1" name="Line 3"/>
                <wp:cNvGraphicFramePr/>
                <a:graphic xmlns:a="http://schemas.openxmlformats.org/drawingml/2006/main">
                  <a:graphicData uri="http://schemas.microsoft.com/office/word/2010/wordprocessingShape">
                    <wps:wsp>
                      <wps:cNvCnPr>
                        <a:cxnSpLocks noChangeShapeType="1"/>
                      </wps:cNvCnPr>
                      <wps:spPr bwMode="auto">
                        <a:xfrm flipV="1">
                          <a:off x="0" y="0"/>
                          <a:ext cx="5615940" cy="0"/>
                        </a:xfrm>
                        <a:prstGeom prst="line">
                          <a:avLst/>
                        </a:prstGeom>
                        <a:noFill/>
                        <a:ln w="19050">
                          <a:solidFill>
                            <a:srgbClr val="000000"/>
                          </a:solidFill>
                          <a:round/>
                        </a:ln>
                      </wps:spPr>
                      <wps:bodyPr/>
                    </wps:wsp>
                  </a:graphicData>
                </a:graphic>
              </wp:anchor>
            </w:drawing>
          </mc:Choice>
          <mc:Fallback>
            <w:pict>
              <v:line id="Line 3" o:spid="_x0000_s1026" o:spt="20" style="position:absolute;left:0pt;flip:y;margin-top:2.7pt;height:0pt;width:442.2pt;mso-position-horizontal:center;z-index:-251656192;mso-width-relative:page;mso-height-relative:page;" filled="f" stroked="t" coordsize="21600,21600" o:gfxdata="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GY62LSAAAABAEAAA8AAAAAAAAAAQAgAAAAIgAAAGRycy9k&#10;b3ducmV2LnhtbFBLAQIUABQAAAAIAIdO4kA2Pe4+zwEAAKoDAAAOAAAAAAAAAAEAIAAAACEBAABk&#10;cnMvZTJvRG9jLnhtbFBLBQYAAAAABgAGAFkBAABiBQAAAAA=&#10;">
                <v:fill on="f" focussize="0,0"/>
                <v:stroke weight="1.5pt" color="#000000" joinstyle="round"/>
                <v:imagedata o:title=""/>
                <o:lock v:ext="edit" aspectratio="f"/>
              </v:line>
            </w:pict>
          </mc:Fallback>
        </mc:AlternateContent>
      </w:r>
      <w:r>
        <w:rPr>
          <w:rStyle w:val="21"/>
          <w:rFonts w:hint="eastAsia" w:eastAsia="文星仿宋" w:cs="文星仿宋"/>
          <w:b/>
          <w:bCs/>
          <w:color w:val="000000"/>
          <w:sz w:val="32"/>
          <w:szCs w:val="32"/>
        </w:rPr>
        <w:t>济南市钢城区人民政府办公室</w:t>
      </w:r>
      <w:r>
        <w:rPr>
          <w:rStyle w:val="21"/>
          <w:rFonts w:eastAsia="文星仿宋"/>
          <w:b/>
          <w:bCs/>
          <w:color w:val="000000"/>
          <w:sz w:val="32"/>
          <w:szCs w:val="32"/>
        </w:rPr>
        <w:t xml:space="preserve">    </w:t>
      </w:r>
      <w:r>
        <w:rPr>
          <w:rStyle w:val="21"/>
          <w:rFonts w:hint="eastAsia" w:eastAsia="文星仿宋"/>
          <w:b/>
          <w:bCs/>
          <w:color w:val="000000"/>
          <w:sz w:val="32"/>
          <w:szCs w:val="32"/>
        </w:rPr>
        <w:t xml:space="preserve">   </w:t>
      </w:r>
      <w:r>
        <w:rPr>
          <w:rStyle w:val="21"/>
          <w:rFonts w:eastAsia="文星仿宋"/>
          <w:b/>
          <w:bCs/>
          <w:color w:val="000000"/>
          <w:sz w:val="32"/>
          <w:szCs w:val="32"/>
        </w:rPr>
        <w:t xml:space="preserve"> 202</w:t>
      </w:r>
      <w:r>
        <w:rPr>
          <w:rStyle w:val="21"/>
          <w:rFonts w:hint="eastAsia" w:eastAsia="文星仿宋"/>
          <w:b/>
          <w:bCs/>
          <w:color w:val="000000"/>
          <w:sz w:val="32"/>
          <w:szCs w:val="32"/>
        </w:rPr>
        <w:t>3</w:t>
      </w:r>
      <w:r>
        <w:rPr>
          <w:rStyle w:val="21"/>
          <w:rFonts w:hint="eastAsia" w:eastAsia="文星仿宋" w:cs="文星仿宋"/>
          <w:b/>
          <w:bCs/>
          <w:color w:val="000000"/>
          <w:sz w:val="32"/>
          <w:szCs w:val="32"/>
        </w:rPr>
        <w:t>年</w:t>
      </w:r>
      <w:r>
        <w:rPr>
          <w:rStyle w:val="21"/>
          <w:rFonts w:eastAsia="文星仿宋"/>
          <w:b/>
          <w:bCs/>
          <w:color w:val="000000"/>
          <w:sz w:val="32"/>
          <w:szCs w:val="32"/>
        </w:rPr>
        <w:t>7</w:t>
      </w:r>
      <w:r>
        <w:rPr>
          <w:rStyle w:val="21"/>
          <w:rFonts w:hint="eastAsia" w:eastAsia="文星仿宋" w:cs="文星仿宋"/>
          <w:b/>
          <w:bCs/>
          <w:color w:val="000000"/>
          <w:sz w:val="32"/>
          <w:szCs w:val="32"/>
        </w:rPr>
        <w:t>月</w:t>
      </w:r>
      <w:r>
        <w:rPr>
          <w:rStyle w:val="21"/>
          <w:rFonts w:eastAsia="文星仿宋"/>
          <w:b/>
          <w:bCs/>
          <w:color w:val="000000"/>
          <w:sz w:val="32"/>
          <w:szCs w:val="32"/>
        </w:rPr>
        <w:t>28</w:t>
      </w:r>
      <w:r>
        <w:rPr>
          <w:rStyle w:val="21"/>
          <w:rFonts w:hint="eastAsia" w:eastAsia="文星仿宋" w:cs="文星仿宋"/>
          <w:b/>
          <w:bCs/>
          <w:color w:val="000000"/>
          <w:sz w:val="32"/>
          <w:szCs w:val="32"/>
        </w:rPr>
        <w:t>日印发</w:t>
      </w:r>
    </w:p>
    <w:sectPr>
      <w:headerReference r:id="rId3" w:type="default"/>
      <w:footerReference r:id="rId4" w:type="default"/>
      <w:footerReference r:id="rId5" w:type="even"/>
      <w:pgSz w:w="11906" w:h="16838"/>
      <w:pgMar w:top="1531" w:right="1531" w:bottom="153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仿宋简体">
    <w:panose1 w:val="02010601030101010101"/>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标宋">
    <w:altName w:val="微软雅黑"/>
    <w:panose1 w:val="0201060900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文星楷体">
    <w:altName w:val="楷体_GB2312"/>
    <w:panose1 w:val="02010609000101010101"/>
    <w:charset w:val="86"/>
    <w:family w:val="modern"/>
    <w:pitch w:val="default"/>
    <w:sig w:usb0="00000000" w:usb1="00000000" w:usb2="00000010" w:usb3="00000000" w:csb0="00040000" w:csb1="00000000"/>
  </w:font>
  <w:font w:name="楷体_GB2312;楷体">
    <w:altName w:val="宋体"/>
    <w:panose1 w:val="00000000000000000000"/>
    <w:charset w:val="00"/>
    <w:family w:val="auto"/>
    <w:pitch w:val="default"/>
    <w:sig w:usb0="00000000" w:usb1="00000000" w:usb2="00000000" w:usb3="00000000" w:csb0="00000000" w:csb1="00000000"/>
  </w:font>
  <w:font w:name="方正粗黑宋简体;宋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Fonts w:hint="eastAsia" w:ascii="Times New Roman" w:hAnsi="Times New Roman"/>
        <w:sz w:val="24"/>
      </w:rPr>
      <w:id w:val="34822451"/>
      <w:docPartObj>
        <w:docPartGallery w:val="AutoText"/>
      </w:docPartObj>
    </w:sdtPr>
    <w:sdtEndPr>
      <w:rPr>
        <w:rStyle w:val="11"/>
        <w:rFonts w:hint="eastAsia" w:ascii="Times New Roman" w:hAnsi="Times New Roman"/>
        <w:sz w:val="24"/>
      </w:rPr>
    </w:sdtEndPr>
    <w:sdtContent>
      <w:p>
        <w:pPr>
          <w:pStyle w:val="5"/>
          <w:framePr w:wrap="around" w:vAnchor="text" w:hAnchor="margin" w:xAlign="outside" w:y="1"/>
          <w:rPr>
            <w:rStyle w:val="11"/>
            <w:rFonts w:ascii="Times New Roman" w:hAnsi="Times New Roman"/>
            <w:sz w:val="24"/>
          </w:rPr>
        </w:pPr>
        <w:r>
          <w:rPr>
            <w:rStyle w:val="11"/>
            <w:rFonts w:hint="eastAsia" w:ascii="Times New Roman" w:hAnsi="Times New Roman"/>
            <w:sz w:val="24"/>
          </w:rPr>
          <w:t>—</w:t>
        </w:r>
        <w:r>
          <w:rPr>
            <w:rStyle w:val="11"/>
            <w:rFonts w:ascii="Times New Roman" w:hAnsi="Times New Roman"/>
            <w:sz w:val="24"/>
          </w:rPr>
          <w:fldChar w:fldCharType="begin"/>
        </w:r>
        <w:r>
          <w:rPr>
            <w:rStyle w:val="11"/>
            <w:rFonts w:ascii="Times New Roman" w:hAnsi="Times New Roman"/>
            <w:sz w:val="24"/>
          </w:rPr>
          <w:instrText xml:space="preserve">PAGE  </w:instrText>
        </w:r>
        <w:r>
          <w:rPr>
            <w:rStyle w:val="11"/>
            <w:rFonts w:ascii="Times New Roman" w:hAnsi="Times New Roman"/>
            <w:sz w:val="24"/>
          </w:rPr>
          <w:fldChar w:fldCharType="separate"/>
        </w:r>
        <w:r>
          <w:rPr>
            <w:rStyle w:val="11"/>
            <w:rFonts w:ascii="Times New Roman" w:hAnsi="Times New Roman"/>
            <w:sz w:val="24"/>
          </w:rPr>
          <w:t>4</w:t>
        </w:r>
        <w:r>
          <w:rPr>
            <w:rStyle w:val="11"/>
            <w:rFonts w:ascii="Times New Roman" w:hAnsi="Times New Roman"/>
            <w:sz w:val="24"/>
          </w:rPr>
          <w:fldChar w:fldCharType="end"/>
        </w:r>
        <w:r>
          <w:rPr>
            <w:rStyle w:val="11"/>
            <w:rFonts w:hint="eastAsia" w:ascii="Times New Roman" w:hAnsi="Times New Roman"/>
            <w:sz w:val="24"/>
          </w:rPr>
          <w:t>—</w:t>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mOTExOWI4MTFlNDgxMzdhMmI0NTBiMjM5MTFiZWYifQ=="/>
  </w:docVars>
  <w:rsids>
    <w:rsidRoot w:val="007A3136"/>
    <w:rsid w:val="00014B8D"/>
    <w:rsid w:val="000517DE"/>
    <w:rsid w:val="00083596"/>
    <w:rsid w:val="000F6215"/>
    <w:rsid w:val="000F6F55"/>
    <w:rsid w:val="0011183B"/>
    <w:rsid w:val="001358BF"/>
    <w:rsid w:val="00140CFF"/>
    <w:rsid w:val="00153F01"/>
    <w:rsid w:val="001704EB"/>
    <w:rsid w:val="00185C73"/>
    <w:rsid w:val="001C52B4"/>
    <w:rsid w:val="001D5DA9"/>
    <w:rsid w:val="001E3FB5"/>
    <w:rsid w:val="001F5601"/>
    <w:rsid w:val="002171F5"/>
    <w:rsid w:val="002307C7"/>
    <w:rsid w:val="00253DB3"/>
    <w:rsid w:val="00356274"/>
    <w:rsid w:val="0039578C"/>
    <w:rsid w:val="003B6F4F"/>
    <w:rsid w:val="003C6485"/>
    <w:rsid w:val="005117F1"/>
    <w:rsid w:val="0055117F"/>
    <w:rsid w:val="005769BD"/>
    <w:rsid w:val="005A0C46"/>
    <w:rsid w:val="00625EDC"/>
    <w:rsid w:val="006439FA"/>
    <w:rsid w:val="006751DC"/>
    <w:rsid w:val="00693416"/>
    <w:rsid w:val="006B0312"/>
    <w:rsid w:val="00721A78"/>
    <w:rsid w:val="00745162"/>
    <w:rsid w:val="0079297C"/>
    <w:rsid w:val="007A3136"/>
    <w:rsid w:val="007B2023"/>
    <w:rsid w:val="007D69F8"/>
    <w:rsid w:val="00807F50"/>
    <w:rsid w:val="008758EC"/>
    <w:rsid w:val="008B76D4"/>
    <w:rsid w:val="00910694"/>
    <w:rsid w:val="0091389E"/>
    <w:rsid w:val="00923238"/>
    <w:rsid w:val="0098176F"/>
    <w:rsid w:val="009D128C"/>
    <w:rsid w:val="009E4CB3"/>
    <w:rsid w:val="00A2300F"/>
    <w:rsid w:val="00A7676C"/>
    <w:rsid w:val="00A838EC"/>
    <w:rsid w:val="00A9094F"/>
    <w:rsid w:val="00AA3D14"/>
    <w:rsid w:val="00AB4BA9"/>
    <w:rsid w:val="00AD62A8"/>
    <w:rsid w:val="00AD649C"/>
    <w:rsid w:val="00AE22C2"/>
    <w:rsid w:val="00B73C43"/>
    <w:rsid w:val="00BC6B47"/>
    <w:rsid w:val="00C27C91"/>
    <w:rsid w:val="00C53897"/>
    <w:rsid w:val="00CA589F"/>
    <w:rsid w:val="00D50183"/>
    <w:rsid w:val="00D77E12"/>
    <w:rsid w:val="00D87633"/>
    <w:rsid w:val="00D90629"/>
    <w:rsid w:val="00D9408F"/>
    <w:rsid w:val="00DC5F3E"/>
    <w:rsid w:val="00DD73C6"/>
    <w:rsid w:val="00E04B6A"/>
    <w:rsid w:val="00E77619"/>
    <w:rsid w:val="00E93D47"/>
    <w:rsid w:val="00F17445"/>
    <w:rsid w:val="00FE7B05"/>
    <w:rsid w:val="3EA716C9"/>
    <w:rsid w:val="708A4F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link w:val="19"/>
    <w:semiHidden/>
    <w:unhideWhenUsed/>
    <w:qFormat/>
    <w:uiPriority w:val="99"/>
    <w:pPr>
      <w:spacing w:after="120"/>
    </w:pPr>
  </w:style>
  <w:style w:type="paragraph" w:styleId="3">
    <w:name w:val="Body Text Indent"/>
    <w:basedOn w:val="1"/>
    <w:link w:val="17"/>
    <w:semiHidden/>
    <w:unhideWhenUsed/>
    <w:uiPriority w:val="99"/>
    <w:pPr>
      <w:spacing w:after="120"/>
      <w:ind w:left="420" w:leftChars="200"/>
    </w:pPr>
  </w:style>
  <w:style w:type="paragraph" w:styleId="4">
    <w:name w:val="Date"/>
    <w:basedOn w:val="1"/>
    <w:next w:val="1"/>
    <w:link w:val="12"/>
    <w:semiHidden/>
    <w:unhideWhenUsed/>
    <w:uiPriority w:val="99"/>
    <w:pPr>
      <w:ind w:left="100" w:leftChars="2500"/>
    </w:pPr>
  </w:style>
  <w:style w:type="paragraph" w:styleId="5">
    <w:name w:val="footer"/>
    <w:basedOn w:val="1"/>
    <w:link w:val="13"/>
    <w:qFormat/>
    <w:uiPriority w:val="0"/>
    <w:pPr>
      <w:tabs>
        <w:tab w:val="center" w:pos="4153"/>
        <w:tab w:val="right" w:pos="8306"/>
      </w:tabs>
      <w:adjustRightInd w:val="0"/>
      <w:snapToGrid w:val="0"/>
      <w:jc w:val="left"/>
      <w:textAlignment w:val="baseline"/>
    </w:pPr>
    <w:rPr>
      <w:rFonts w:ascii="Calibri" w:hAnsi="Calibri" w:eastAsia="宋体" w:cs="Times New Roman"/>
      <w:kern w:val="0"/>
      <w:sz w:val="18"/>
      <w:szCs w:val="20"/>
    </w:rPr>
  </w:style>
  <w:style w:type="paragraph" w:styleId="6">
    <w:name w:val="header"/>
    <w:basedOn w:val="1"/>
    <w:link w:val="14"/>
    <w:qFormat/>
    <w:uiPriority w:val="99"/>
    <w:pPr>
      <w:pBdr>
        <w:bottom w:val="single" w:color="auto" w:sz="6" w:space="1"/>
      </w:pBdr>
      <w:tabs>
        <w:tab w:val="center" w:pos="4153"/>
        <w:tab w:val="right" w:pos="8306"/>
      </w:tabs>
      <w:adjustRightInd w:val="0"/>
      <w:snapToGrid w:val="0"/>
      <w:jc w:val="center"/>
      <w:textAlignment w:val="baseline"/>
    </w:pPr>
    <w:rPr>
      <w:rFonts w:ascii="Calibri" w:hAnsi="Calibri" w:eastAsia="宋体" w:cs="Times New Roman"/>
      <w:kern w:val="0"/>
      <w:sz w:val="18"/>
      <w:szCs w:val="18"/>
    </w:rPr>
  </w:style>
  <w:style w:type="paragraph" w:styleId="7">
    <w:name w:val="Body Text First Indent"/>
    <w:basedOn w:val="2"/>
    <w:link w:val="20"/>
    <w:semiHidden/>
    <w:unhideWhenUsed/>
    <w:qFormat/>
    <w:uiPriority w:val="99"/>
    <w:pPr>
      <w:ind w:firstLine="420" w:firstLineChars="100"/>
    </w:pPr>
  </w:style>
  <w:style w:type="paragraph" w:styleId="8">
    <w:name w:val="Body Text First Indent 2"/>
    <w:basedOn w:val="3"/>
    <w:next w:val="7"/>
    <w:link w:val="18"/>
    <w:qFormat/>
    <w:uiPriority w:val="0"/>
    <w:pPr>
      <w:spacing w:after="0"/>
      <w:ind w:left="0" w:leftChars="0" w:firstLine="420" w:firstLineChars="200"/>
    </w:pPr>
    <w:rPr>
      <w:rFonts w:ascii="Calibri" w:hAnsi="Calibri" w:eastAsia="仿宋_GB2312" w:cs="Times New Roman"/>
      <w:sz w:val="30"/>
      <w:szCs w:val="24"/>
    </w:rPr>
  </w:style>
  <w:style w:type="character" w:styleId="11">
    <w:name w:val="page number"/>
    <w:qFormat/>
    <w:uiPriority w:val="0"/>
  </w:style>
  <w:style w:type="character" w:customStyle="1" w:styleId="12">
    <w:name w:val="日期 字符"/>
    <w:basedOn w:val="10"/>
    <w:link w:val="4"/>
    <w:semiHidden/>
    <w:qFormat/>
    <w:uiPriority w:val="99"/>
  </w:style>
  <w:style w:type="character" w:customStyle="1" w:styleId="13">
    <w:name w:val="页脚 字符"/>
    <w:basedOn w:val="10"/>
    <w:link w:val="5"/>
    <w:qFormat/>
    <w:uiPriority w:val="0"/>
    <w:rPr>
      <w:rFonts w:ascii="Calibri" w:hAnsi="Calibri" w:eastAsia="宋体" w:cs="Times New Roman"/>
      <w:kern w:val="0"/>
      <w:sz w:val="18"/>
      <w:szCs w:val="20"/>
    </w:rPr>
  </w:style>
  <w:style w:type="character" w:customStyle="1" w:styleId="14">
    <w:name w:val="页眉 字符"/>
    <w:basedOn w:val="10"/>
    <w:link w:val="6"/>
    <w:qFormat/>
    <w:uiPriority w:val="99"/>
    <w:rPr>
      <w:rFonts w:ascii="Calibri" w:hAnsi="Calibri" w:eastAsia="宋体" w:cs="Times New Roman"/>
      <w:kern w:val="0"/>
      <w:sz w:val="18"/>
      <w:szCs w:val="18"/>
    </w:rPr>
  </w:style>
  <w:style w:type="paragraph" w:customStyle="1" w:styleId="15">
    <w:name w:val="Char Char2"/>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6">
    <w:name w:val="样式 首行缩进:  2 字符"/>
    <w:basedOn w:val="1"/>
    <w:qFormat/>
    <w:uiPriority w:val="0"/>
    <w:pPr>
      <w:ind w:firstLine="560"/>
    </w:pPr>
    <w:rPr>
      <w:rFonts w:eastAsia="仿宋_GB2312" w:cs="宋体"/>
      <w:sz w:val="24"/>
      <w:szCs w:val="20"/>
    </w:rPr>
  </w:style>
  <w:style w:type="character" w:customStyle="1" w:styleId="17">
    <w:name w:val="正文文本缩进 字符"/>
    <w:basedOn w:val="10"/>
    <w:link w:val="3"/>
    <w:semiHidden/>
    <w:uiPriority w:val="99"/>
    <w:rPr>
      <w:kern w:val="2"/>
      <w:sz w:val="21"/>
      <w:szCs w:val="22"/>
    </w:rPr>
  </w:style>
  <w:style w:type="character" w:customStyle="1" w:styleId="18">
    <w:name w:val="正文首行缩进 2 字符"/>
    <w:basedOn w:val="17"/>
    <w:link w:val="8"/>
    <w:qFormat/>
    <w:uiPriority w:val="0"/>
    <w:rPr>
      <w:rFonts w:ascii="Calibri" w:hAnsi="Calibri" w:eastAsia="仿宋_GB2312" w:cs="Times New Roman"/>
      <w:kern w:val="2"/>
      <w:sz w:val="30"/>
      <w:szCs w:val="24"/>
    </w:rPr>
  </w:style>
  <w:style w:type="character" w:customStyle="1" w:styleId="19">
    <w:name w:val="正文文本 字符"/>
    <w:basedOn w:val="10"/>
    <w:link w:val="2"/>
    <w:semiHidden/>
    <w:qFormat/>
    <w:uiPriority w:val="99"/>
    <w:rPr>
      <w:kern w:val="2"/>
      <w:sz w:val="21"/>
      <w:szCs w:val="22"/>
    </w:rPr>
  </w:style>
  <w:style w:type="character" w:customStyle="1" w:styleId="20">
    <w:name w:val="正文首行缩进 字符"/>
    <w:basedOn w:val="19"/>
    <w:link w:val="7"/>
    <w:semiHidden/>
    <w:qFormat/>
    <w:uiPriority w:val="99"/>
    <w:rPr>
      <w:kern w:val="2"/>
      <w:sz w:val="21"/>
      <w:szCs w:val="22"/>
    </w:rPr>
  </w:style>
  <w:style w:type="character" w:customStyle="1" w:styleId="21">
    <w:name w:val="txt1"/>
    <w:basedOn w:val="10"/>
    <w:qFormat/>
    <w:uiPriority w:val="0"/>
    <w:rPr>
      <w:rFonts w:ascii="宋体" w:hAnsi="宋体" w:eastAsia="宋体" w:cs="宋体"/>
      <w:sz w:val="22"/>
      <w:szCs w:val="22"/>
    </w:rPr>
  </w:style>
  <w:style w:type="character" w:customStyle="1" w:styleId="22">
    <w:name w:val="NormalCharacter"/>
    <w:qFormat/>
    <w:uiPriority w:val="0"/>
  </w:style>
  <w:style w:type="paragraph" w:customStyle="1" w:styleId="23">
    <w:name w:val="Body text|1"/>
    <w:basedOn w:val="1"/>
    <w:qFormat/>
    <w:uiPriority w:val="0"/>
    <w:pPr>
      <w:spacing w:line="408" w:lineRule="auto"/>
    </w:pPr>
    <w:rPr>
      <w:rFonts w:ascii="宋体" w:hAnsi="宋体" w:eastAsia="宋体" w:cs="宋体"/>
      <w:color w:val="444C51"/>
      <w:sz w:val="30"/>
      <w:szCs w:val="30"/>
      <w:lang w:val="zh-TW" w:eastAsia="zh-TW" w:bidi="zh-TW"/>
    </w:rPr>
  </w:style>
  <w:style w:type="paragraph" w:customStyle="1" w:styleId="24">
    <w:name w:val="UserStyle_0"/>
    <w:qFormat/>
    <w:uiPriority w:val="0"/>
    <w:rPr>
      <w:rFonts w:ascii="宋体" w:hAnsi="宋体" w:eastAsia="宋体" w:cs="宋体"/>
      <w:color w:val="000000"/>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131791-FE8D-4D99-AC6E-C975A2CBE5E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13</Pages>
  <Words>5907</Words>
  <Characters>5962</Characters>
  <Lines>43</Lines>
  <Paragraphs>12</Paragraphs>
  <TotalTime>12</TotalTime>
  <ScaleCrop>false</ScaleCrop>
  <LinksUpToDate>false</LinksUpToDate>
  <CharactersWithSpaces>6047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2023-07-31T06:30:00Z</dcterms:created>
  <dc:creator>尹承美</dc:creator>
  <cp:lastModifiedBy>要什么自行车</cp:lastModifiedBy>
  <cp:lastPrinted>2023-05-04T07:29:00Z</cp:lastPrinted>
  <dcterms:modified xsi:type="dcterms:W3CDTF">2023-08-07T09:19:14Z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698E3CAF1D304E0E9F0EA57E64488941_13</vt:lpwstr>
  </property>
</Properties>
</file>