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62D9" w:rsidRPr="009C62D9" w:rsidRDefault="009C62D9" w:rsidP="009C62D9">
      <w:pPr>
        <w:kinsoku/>
        <w:overflowPunct w:val="0"/>
        <w:autoSpaceDE/>
        <w:autoSpaceDN/>
        <w:spacing w:line="240" w:lineRule="exact"/>
        <w:rPr>
          <w:rFonts w:ascii="新宋体" w:eastAsia="方正小标宋简体" w:hAnsi="新宋体"/>
          <w:bCs/>
          <w:color w:val="FF0000"/>
          <w:w w:val="40"/>
          <w:sz w:val="40"/>
          <w:szCs w:val="40"/>
        </w:rPr>
      </w:pPr>
    </w:p>
    <w:p w:rsidR="009C62D9" w:rsidRPr="009C62D9" w:rsidRDefault="009C62D9" w:rsidP="009C62D9">
      <w:pPr>
        <w:pStyle w:val="20"/>
        <w:overflowPunct w:val="0"/>
        <w:spacing w:line="240" w:lineRule="exact"/>
        <w:rPr>
          <w:rFonts w:ascii="新宋体" w:hAnsi="新宋体"/>
        </w:rPr>
      </w:pPr>
    </w:p>
    <w:p w:rsidR="009C62D9" w:rsidRPr="009C62D9" w:rsidRDefault="009C62D9" w:rsidP="009C62D9">
      <w:pPr>
        <w:pStyle w:val="20"/>
        <w:overflowPunct w:val="0"/>
        <w:spacing w:line="240" w:lineRule="exact"/>
        <w:rPr>
          <w:rFonts w:ascii="新宋体" w:hAnsi="新宋体"/>
        </w:rPr>
      </w:pPr>
    </w:p>
    <w:p w:rsidR="009C62D9" w:rsidRPr="009C62D9" w:rsidRDefault="009C62D9" w:rsidP="009C62D9">
      <w:pPr>
        <w:pStyle w:val="20"/>
        <w:overflowPunct w:val="0"/>
        <w:spacing w:line="240" w:lineRule="exact"/>
        <w:rPr>
          <w:rFonts w:ascii="新宋体" w:hAnsi="新宋体"/>
        </w:rPr>
      </w:pPr>
    </w:p>
    <w:p w:rsidR="009C62D9" w:rsidRPr="009C62D9" w:rsidRDefault="009C62D9" w:rsidP="009C62D9">
      <w:pPr>
        <w:pStyle w:val="20"/>
        <w:overflowPunct w:val="0"/>
        <w:spacing w:line="240" w:lineRule="exact"/>
        <w:rPr>
          <w:rFonts w:ascii="新宋体" w:hAnsi="新宋体"/>
        </w:rPr>
      </w:pPr>
    </w:p>
    <w:p w:rsidR="009C62D9" w:rsidRPr="009C62D9" w:rsidRDefault="009C62D9" w:rsidP="009C62D9">
      <w:pPr>
        <w:kinsoku/>
        <w:overflowPunct w:val="0"/>
        <w:autoSpaceDE/>
        <w:autoSpaceDN/>
        <w:jc w:val="center"/>
        <w:rPr>
          <w:rFonts w:ascii="新宋体" w:eastAsia="方正小标宋简体" w:hAnsi="新宋体"/>
          <w:color w:val="FF0000"/>
          <w:w w:val="45"/>
          <w:sz w:val="146"/>
          <w:szCs w:val="146"/>
          <w:lang w:eastAsia="zh-CN"/>
        </w:rPr>
      </w:pPr>
      <w:r w:rsidRPr="009C62D9">
        <w:rPr>
          <w:rFonts w:ascii="新宋体" w:eastAsia="方正小标宋简体" w:hAnsi="新宋体" w:cs="方正小标宋简体" w:hint="eastAsia"/>
          <w:color w:val="FF0000"/>
          <w:w w:val="45"/>
          <w:sz w:val="146"/>
          <w:szCs w:val="146"/>
          <w:lang w:eastAsia="zh-CN"/>
        </w:rPr>
        <w:t>济南市钢城区人民政府办公室</w:t>
      </w:r>
    </w:p>
    <w:p w:rsidR="009C62D9" w:rsidRPr="009C62D9" w:rsidRDefault="009C62D9" w:rsidP="009C62D9">
      <w:pPr>
        <w:kinsoku/>
        <w:overflowPunct w:val="0"/>
        <w:autoSpaceDE/>
        <w:autoSpaceDN/>
        <w:spacing w:line="616" w:lineRule="exact"/>
        <w:rPr>
          <w:rFonts w:ascii="新宋体" w:eastAsia="方正仿宋简体" w:hAnsi="新宋体"/>
          <w:bCs/>
          <w:color w:val="FF0000"/>
          <w:w w:val="45"/>
          <w:lang w:eastAsia="zh-CN"/>
        </w:rPr>
      </w:pPr>
    </w:p>
    <w:p w:rsidR="009C62D9" w:rsidRPr="009C62D9" w:rsidRDefault="009C62D9" w:rsidP="009C62D9">
      <w:pPr>
        <w:kinsoku/>
        <w:overflowPunct w:val="0"/>
        <w:autoSpaceDE/>
        <w:autoSpaceDN/>
        <w:spacing w:line="616" w:lineRule="exact"/>
        <w:jc w:val="center"/>
        <w:rPr>
          <w:rFonts w:ascii="新宋体" w:eastAsia="方正仿宋简体" w:hAnsi="新宋体"/>
          <w:bCs/>
          <w:sz w:val="32"/>
          <w:szCs w:val="32"/>
        </w:rPr>
      </w:pPr>
      <w:r w:rsidRPr="009C62D9">
        <w:rPr>
          <w:rFonts w:ascii="新宋体" w:eastAsia="方正仿宋简体" w:hAnsi="新宋体" w:cs="文星仿宋" w:hint="eastAsia"/>
          <w:bCs/>
          <w:sz w:val="32"/>
          <w:szCs w:val="32"/>
        </w:rPr>
        <w:t>钢城政办字〔</w:t>
      </w:r>
      <w:r w:rsidRPr="009C62D9">
        <w:rPr>
          <w:rFonts w:ascii="新宋体" w:eastAsia="方正仿宋简体" w:hAnsi="新宋体" w:cs="新宋体" w:hint="eastAsia"/>
          <w:bCs/>
          <w:sz w:val="32"/>
          <w:szCs w:val="32"/>
        </w:rPr>
        <w:t>2023</w:t>
      </w:r>
      <w:r w:rsidRPr="009C62D9">
        <w:rPr>
          <w:rFonts w:ascii="新宋体" w:eastAsia="方正仿宋简体" w:hAnsi="新宋体" w:cs="文星仿宋" w:hint="eastAsia"/>
          <w:bCs/>
          <w:sz w:val="32"/>
          <w:szCs w:val="32"/>
        </w:rPr>
        <w:t>〕</w:t>
      </w:r>
      <w:r w:rsidRPr="009C62D9">
        <w:rPr>
          <w:rFonts w:ascii="新宋体" w:eastAsia="方正仿宋简体" w:hAnsi="新宋体" w:cs="文星仿宋" w:hint="eastAsia"/>
          <w:bCs/>
          <w:sz w:val="32"/>
          <w:szCs w:val="32"/>
        </w:rPr>
        <w:t>1</w:t>
      </w:r>
      <w:r w:rsidRPr="009C62D9">
        <w:rPr>
          <w:rFonts w:ascii="新宋体" w:eastAsia="方正仿宋简体" w:hAnsi="新宋体" w:cs="文星仿宋" w:hint="eastAsia"/>
          <w:bCs/>
          <w:sz w:val="32"/>
          <w:szCs w:val="32"/>
          <w:lang w:eastAsia="zh-CN"/>
        </w:rPr>
        <w:t>9</w:t>
      </w:r>
      <w:r w:rsidRPr="009C62D9">
        <w:rPr>
          <w:rFonts w:ascii="新宋体" w:eastAsia="方正仿宋简体" w:hAnsi="新宋体" w:cs="文星仿宋" w:hint="eastAsia"/>
          <w:bCs/>
          <w:sz w:val="32"/>
          <w:szCs w:val="32"/>
        </w:rPr>
        <w:t>号</w:t>
      </w:r>
    </w:p>
    <w:p w:rsidR="009C62D9" w:rsidRPr="009C62D9" w:rsidRDefault="009C62D9" w:rsidP="009C62D9">
      <w:pPr>
        <w:kinsoku/>
        <w:overflowPunct w:val="0"/>
        <w:autoSpaceDE/>
        <w:autoSpaceDN/>
        <w:spacing w:line="560" w:lineRule="exact"/>
        <w:ind w:firstLine="357"/>
        <w:rPr>
          <w:rFonts w:ascii="新宋体" w:eastAsia="方正仿宋简体" w:hAnsi="新宋体"/>
          <w:bCs/>
          <w:sz w:val="32"/>
          <w:szCs w:val="32"/>
        </w:rPr>
      </w:pPr>
      <w:r w:rsidRPr="009C62D9">
        <w:rPr>
          <w:rFonts w:ascii="新宋体" w:eastAsia="方正仿宋简体" w:hAnsi="新宋体"/>
          <w:sz w:val="32"/>
          <w:szCs w:val="32"/>
          <w:lang w:val="zh-CN" w:bidi="zh-CN"/>
        </w:rPr>
        <w:pict>
          <v:line id="直线 9" o:spid="_x0000_s2050" style="position:absolute;left:0;text-align:left;z-index:-251658240;mso-position-horizontal:center" from="0,2.8pt" to="447.85pt,2.8pt" strokecolor="red" strokeweight="1.5pt"/>
        </w:pict>
      </w:r>
    </w:p>
    <w:p w:rsidR="00EA0BD7" w:rsidRPr="009C62D9" w:rsidRDefault="00EA0BD7" w:rsidP="009C62D9">
      <w:pPr>
        <w:kinsoku/>
        <w:overflowPunct w:val="0"/>
        <w:autoSpaceDE/>
        <w:autoSpaceDN/>
        <w:spacing w:line="560" w:lineRule="exact"/>
        <w:jc w:val="center"/>
        <w:rPr>
          <w:rFonts w:ascii="新宋体" w:eastAsia="方正小标宋简体" w:hAnsi="新宋体"/>
          <w:color w:val="000000" w:themeColor="text1"/>
          <w:sz w:val="44"/>
          <w:szCs w:val="44"/>
          <w:lang w:eastAsia="zh-CN"/>
        </w:rPr>
      </w:pPr>
      <w:r w:rsidRPr="009C62D9">
        <w:rPr>
          <w:rFonts w:ascii="新宋体" w:eastAsia="方正小标宋简体" w:hAnsi="新宋体" w:hint="eastAsia"/>
          <w:color w:val="000000" w:themeColor="text1"/>
          <w:sz w:val="44"/>
          <w:szCs w:val="44"/>
          <w:lang w:eastAsia="zh-CN"/>
        </w:rPr>
        <w:t>济南市钢城区人民政府办公室</w:t>
      </w:r>
    </w:p>
    <w:p w:rsidR="00EA0BD7" w:rsidRPr="009C62D9" w:rsidRDefault="00D556C6" w:rsidP="009C62D9">
      <w:pPr>
        <w:kinsoku/>
        <w:overflowPunct w:val="0"/>
        <w:autoSpaceDE/>
        <w:autoSpaceDN/>
        <w:spacing w:line="560" w:lineRule="exact"/>
        <w:jc w:val="center"/>
        <w:rPr>
          <w:rFonts w:ascii="新宋体" w:eastAsia="方正小标宋简体" w:hAnsi="新宋体"/>
          <w:color w:val="000000" w:themeColor="text1"/>
          <w:sz w:val="44"/>
          <w:szCs w:val="44"/>
          <w:lang w:eastAsia="zh-CN"/>
        </w:rPr>
      </w:pPr>
      <w:r w:rsidRPr="009C62D9">
        <w:rPr>
          <w:rFonts w:ascii="新宋体" w:eastAsia="方正小标宋简体" w:hAnsi="新宋体" w:hint="eastAsia"/>
          <w:color w:val="000000" w:themeColor="text1"/>
          <w:sz w:val="44"/>
          <w:szCs w:val="44"/>
          <w:lang w:eastAsia="zh-CN"/>
        </w:rPr>
        <w:t>关于印发</w:t>
      </w:r>
      <w:r w:rsidR="00EA0BD7" w:rsidRPr="009C62D9">
        <w:rPr>
          <w:rFonts w:ascii="新宋体" w:eastAsia="方正小标宋简体" w:hAnsi="新宋体" w:hint="eastAsia"/>
          <w:color w:val="000000" w:themeColor="text1"/>
          <w:sz w:val="44"/>
          <w:szCs w:val="44"/>
          <w:lang w:eastAsia="zh-CN"/>
        </w:rPr>
        <w:t>济南市钢城区食品安全事故</w:t>
      </w:r>
    </w:p>
    <w:p w:rsidR="00EA0BD7" w:rsidRPr="009C62D9" w:rsidRDefault="00D556C6" w:rsidP="009C62D9">
      <w:pPr>
        <w:kinsoku/>
        <w:overflowPunct w:val="0"/>
        <w:autoSpaceDE/>
        <w:autoSpaceDN/>
        <w:spacing w:line="560" w:lineRule="exact"/>
        <w:jc w:val="center"/>
        <w:rPr>
          <w:rFonts w:ascii="新宋体" w:eastAsia="方正小标宋简体" w:hAnsi="新宋体"/>
          <w:color w:val="000000" w:themeColor="text1"/>
          <w:sz w:val="44"/>
          <w:szCs w:val="44"/>
          <w:lang w:eastAsia="zh-CN"/>
        </w:rPr>
      </w:pPr>
      <w:r w:rsidRPr="009C62D9">
        <w:rPr>
          <w:rFonts w:ascii="新宋体" w:eastAsia="方正小标宋简体" w:hAnsi="新宋体" w:hint="eastAsia"/>
          <w:color w:val="000000" w:themeColor="text1"/>
          <w:sz w:val="44"/>
          <w:szCs w:val="44"/>
          <w:lang w:eastAsia="zh-CN"/>
        </w:rPr>
        <w:t>应急预案</w:t>
      </w:r>
      <w:r w:rsidR="00EA0BD7" w:rsidRPr="009C62D9">
        <w:rPr>
          <w:rFonts w:ascii="新宋体" w:eastAsia="方正小标宋简体" w:hAnsi="新宋体" w:hint="eastAsia"/>
          <w:color w:val="000000" w:themeColor="text1"/>
          <w:sz w:val="44"/>
          <w:szCs w:val="44"/>
          <w:lang w:eastAsia="zh-CN"/>
        </w:rPr>
        <w:t>的通知</w:t>
      </w:r>
    </w:p>
    <w:p w:rsidR="00EA0BD7" w:rsidRPr="009C62D9" w:rsidRDefault="00EA0BD7" w:rsidP="009C62D9">
      <w:pPr>
        <w:kinsoku/>
        <w:overflowPunct w:val="0"/>
        <w:autoSpaceDE/>
        <w:autoSpaceDN/>
        <w:spacing w:line="520" w:lineRule="exact"/>
        <w:rPr>
          <w:rFonts w:ascii="新宋体" w:eastAsia="方正仿宋简体" w:hAnsi="新宋体"/>
          <w:sz w:val="32"/>
          <w:szCs w:val="32"/>
          <w:lang w:eastAsia="zh-CN"/>
        </w:rPr>
      </w:pPr>
    </w:p>
    <w:p w:rsidR="00EA0BD7" w:rsidRPr="009C62D9" w:rsidRDefault="00EA0BD7" w:rsidP="009C62D9">
      <w:pPr>
        <w:kinsoku/>
        <w:overflowPunct w:val="0"/>
        <w:autoSpaceDE/>
        <w:autoSpaceDN/>
        <w:spacing w:line="500" w:lineRule="exact"/>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各街道（功能区）办事处（管委会），区政府各部门，区属各企事业单位：</w:t>
      </w:r>
    </w:p>
    <w:p w:rsidR="00EA0BD7" w:rsidRPr="009C62D9" w:rsidRDefault="00D556C6" w:rsidP="009C62D9">
      <w:pPr>
        <w:kinsoku/>
        <w:overflowPunct w:val="0"/>
        <w:autoSpaceDE/>
        <w:autoSpaceDN/>
        <w:spacing w:line="50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经区政府同意，现将新修订的</w:t>
      </w:r>
      <w:r w:rsidR="00EA0BD7" w:rsidRPr="009C62D9">
        <w:rPr>
          <w:rFonts w:ascii="新宋体" w:eastAsia="方正仿宋简体" w:hAnsi="新宋体" w:hint="eastAsia"/>
          <w:sz w:val="32"/>
          <w:szCs w:val="32"/>
          <w:lang w:eastAsia="zh-CN"/>
        </w:rPr>
        <w:t>《济南市</w:t>
      </w:r>
      <w:r w:rsidR="00D90798" w:rsidRPr="009C62D9">
        <w:rPr>
          <w:rFonts w:ascii="新宋体" w:eastAsia="方正仿宋简体" w:hAnsi="新宋体" w:hint="eastAsia"/>
          <w:sz w:val="32"/>
          <w:szCs w:val="32"/>
          <w:lang w:eastAsia="zh-CN"/>
        </w:rPr>
        <w:t>钢城区</w:t>
      </w:r>
      <w:r w:rsidR="00EA0BD7" w:rsidRPr="009C62D9">
        <w:rPr>
          <w:rFonts w:ascii="新宋体" w:eastAsia="方正仿宋简体" w:hAnsi="新宋体" w:hint="eastAsia"/>
          <w:sz w:val="32"/>
          <w:szCs w:val="32"/>
          <w:lang w:eastAsia="zh-CN"/>
        </w:rPr>
        <w:t>食品安全事故应急预案》印发给你们，请认真组织实施。</w:t>
      </w:r>
      <w:r w:rsidR="00EA0BD7" w:rsidRPr="009C62D9">
        <w:rPr>
          <w:rFonts w:ascii="新宋体" w:eastAsia="方正仿宋简体" w:hAnsi="新宋体" w:hint="eastAsia"/>
          <w:sz w:val="32"/>
          <w:szCs w:val="32"/>
          <w:lang w:eastAsia="zh-CN"/>
        </w:rPr>
        <w:t>2016</w:t>
      </w:r>
      <w:r w:rsidR="00EA0BD7" w:rsidRPr="009C62D9">
        <w:rPr>
          <w:rFonts w:ascii="新宋体" w:eastAsia="方正仿宋简体" w:hAnsi="新宋体" w:hint="eastAsia"/>
          <w:sz w:val="32"/>
          <w:szCs w:val="32"/>
          <w:lang w:eastAsia="zh-CN"/>
        </w:rPr>
        <w:t>年</w:t>
      </w:r>
      <w:r w:rsidR="00EA0BD7" w:rsidRPr="009C62D9">
        <w:rPr>
          <w:rFonts w:ascii="新宋体" w:eastAsia="方正仿宋简体" w:hAnsi="新宋体" w:hint="eastAsia"/>
          <w:sz w:val="32"/>
          <w:szCs w:val="32"/>
          <w:lang w:eastAsia="zh-CN"/>
        </w:rPr>
        <w:t>2</w:t>
      </w:r>
      <w:r w:rsidR="00EA0BD7" w:rsidRPr="009C62D9">
        <w:rPr>
          <w:rFonts w:ascii="新宋体" w:eastAsia="方正仿宋简体" w:hAnsi="新宋体" w:hint="eastAsia"/>
          <w:sz w:val="32"/>
          <w:szCs w:val="32"/>
          <w:lang w:eastAsia="zh-CN"/>
        </w:rPr>
        <w:t>月</w:t>
      </w:r>
      <w:r w:rsidR="00EA0BD7" w:rsidRPr="009C62D9">
        <w:rPr>
          <w:rFonts w:ascii="新宋体" w:eastAsia="方正仿宋简体" w:hAnsi="新宋体" w:hint="eastAsia"/>
          <w:sz w:val="32"/>
          <w:szCs w:val="32"/>
          <w:lang w:eastAsia="zh-CN"/>
        </w:rPr>
        <w:t>16</w:t>
      </w:r>
      <w:r w:rsidR="00EA0BD7" w:rsidRPr="009C62D9">
        <w:rPr>
          <w:rFonts w:ascii="新宋体" w:eastAsia="方正仿宋简体" w:hAnsi="新宋体" w:hint="eastAsia"/>
          <w:sz w:val="32"/>
          <w:szCs w:val="32"/>
          <w:lang w:eastAsia="zh-CN"/>
        </w:rPr>
        <w:t>日印发的《莱芜市钢城区食品安全事故应急预案》（钢城政办发〔</w:t>
      </w:r>
      <w:r w:rsidR="00EA0BD7" w:rsidRPr="009C62D9">
        <w:rPr>
          <w:rFonts w:ascii="新宋体" w:eastAsia="方正仿宋简体" w:hAnsi="新宋体" w:hint="eastAsia"/>
          <w:sz w:val="32"/>
          <w:szCs w:val="32"/>
          <w:lang w:eastAsia="zh-CN"/>
        </w:rPr>
        <w:t>2016</w:t>
      </w:r>
      <w:r w:rsidR="00EA0BD7" w:rsidRPr="009C62D9">
        <w:rPr>
          <w:rFonts w:ascii="新宋体" w:eastAsia="方正仿宋简体" w:hAnsi="新宋体" w:hint="eastAsia"/>
          <w:sz w:val="32"/>
          <w:szCs w:val="32"/>
          <w:lang w:eastAsia="zh-CN"/>
        </w:rPr>
        <w:t>〕</w:t>
      </w:r>
      <w:r w:rsidR="00EA0BD7" w:rsidRPr="009C62D9">
        <w:rPr>
          <w:rFonts w:ascii="新宋体" w:eastAsia="方正仿宋简体" w:hAnsi="新宋体" w:hint="eastAsia"/>
          <w:sz w:val="32"/>
          <w:szCs w:val="32"/>
          <w:lang w:eastAsia="zh-CN"/>
        </w:rPr>
        <w:t>6</w:t>
      </w:r>
      <w:r w:rsidR="00EA0BD7" w:rsidRPr="009C62D9">
        <w:rPr>
          <w:rFonts w:ascii="新宋体" w:eastAsia="方正仿宋简体" w:hAnsi="新宋体" w:hint="eastAsia"/>
          <w:sz w:val="32"/>
          <w:szCs w:val="32"/>
          <w:lang w:eastAsia="zh-CN"/>
        </w:rPr>
        <w:t>号）同时废止</w:t>
      </w:r>
      <w:r w:rsidR="001B227A" w:rsidRPr="009C62D9">
        <w:rPr>
          <w:rFonts w:ascii="新宋体" w:eastAsia="方正仿宋简体" w:hAnsi="新宋体" w:hint="eastAsia"/>
          <w:sz w:val="32"/>
          <w:szCs w:val="32"/>
          <w:lang w:eastAsia="zh-CN"/>
        </w:rPr>
        <w:t>。</w:t>
      </w:r>
    </w:p>
    <w:p w:rsidR="00EA0BD7" w:rsidRPr="009C62D9" w:rsidRDefault="00EA0BD7" w:rsidP="009C62D9">
      <w:pPr>
        <w:kinsoku/>
        <w:overflowPunct w:val="0"/>
        <w:autoSpaceDE/>
        <w:autoSpaceDN/>
        <w:spacing w:line="500" w:lineRule="exact"/>
        <w:rPr>
          <w:rFonts w:ascii="新宋体" w:eastAsia="方正仿宋简体" w:hAnsi="新宋体"/>
          <w:sz w:val="32"/>
          <w:szCs w:val="32"/>
          <w:lang w:eastAsia="zh-CN"/>
        </w:rPr>
      </w:pPr>
    </w:p>
    <w:p w:rsidR="00EA0BD7" w:rsidRPr="009C62D9" w:rsidRDefault="00EA0BD7" w:rsidP="009C62D9">
      <w:pPr>
        <w:kinsoku/>
        <w:overflowPunct w:val="0"/>
        <w:autoSpaceDE/>
        <w:autoSpaceDN/>
        <w:spacing w:line="500" w:lineRule="exact"/>
        <w:rPr>
          <w:rFonts w:ascii="新宋体" w:eastAsia="方正仿宋简体" w:hAnsi="新宋体"/>
          <w:sz w:val="32"/>
          <w:szCs w:val="32"/>
          <w:lang w:eastAsia="zh-CN"/>
        </w:rPr>
      </w:pPr>
    </w:p>
    <w:p w:rsidR="009C62D9" w:rsidRPr="009C62D9" w:rsidRDefault="009C62D9" w:rsidP="009C62D9">
      <w:pPr>
        <w:kinsoku/>
        <w:overflowPunct w:val="0"/>
        <w:autoSpaceDE/>
        <w:autoSpaceDN/>
        <w:spacing w:line="500" w:lineRule="exact"/>
        <w:jc w:val="right"/>
        <w:rPr>
          <w:rFonts w:ascii="新宋体" w:eastAsia="方正仿宋简体" w:hAnsi="新宋体" w:hint="eastAsia"/>
          <w:sz w:val="32"/>
          <w:szCs w:val="32"/>
          <w:lang w:eastAsia="zh-CN"/>
        </w:rPr>
      </w:pPr>
    </w:p>
    <w:p w:rsidR="00EA0BD7" w:rsidRPr="009C62D9" w:rsidRDefault="00EA0BD7" w:rsidP="009C62D9">
      <w:pPr>
        <w:kinsoku/>
        <w:wordWrap w:val="0"/>
        <w:overflowPunct w:val="0"/>
        <w:autoSpaceDE/>
        <w:autoSpaceDN/>
        <w:spacing w:line="500" w:lineRule="exact"/>
        <w:jc w:val="right"/>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济南市钢城区人民政府办公室</w:t>
      </w:r>
      <w:r w:rsidR="009C62D9">
        <w:rPr>
          <w:rFonts w:ascii="新宋体" w:eastAsia="方正仿宋简体" w:hAnsi="新宋体" w:hint="eastAsia"/>
          <w:sz w:val="32"/>
          <w:szCs w:val="32"/>
          <w:lang w:eastAsia="zh-CN"/>
        </w:rPr>
        <w:t xml:space="preserve">    </w:t>
      </w:r>
    </w:p>
    <w:p w:rsidR="00D556C6" w:rsidRPr="009C62D9" w:rsidRDefault="00EA0BD7" w:rsidP="009C62D9">
      <w:pPr>
        <w:kinsoku/>
        <w:wordWrap w:val="0"/>
        <w:overflowPunct w:val="0"/>
        <w:autoSpaceDE/>
        <w:autoSpaceDN/>
        <w:spacing w:line="500" w:lineRule="exact"/>
        <w:jc w:val="right"/>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2023</w:t>
      </w:r>
      <w:r w:rsidRPr="009C62D9">
        <w:rPr>
          <w:rFonts w:ascii="新宋体" w:eastAsia="方正仿宋简体" w:hAnsi="新宋体" w:hint="eastAsia"/>
          <w:sz w:val="32"/>
          <w:szCs w:val="32"/>
          <w:lang w:eastAsia="zh-CN"/>
        </w:rPr>
        <w:t>年</w:t>
      </w:r>
      <w:r w:rsidR="001F0AFA" w:rsidRPr="009C62D9">
        <w:rPr>
          <w:rFonts w:ascii="新宋体" w:eastAsia="方正仿宋简体" w:hAnsi="新宋体" w:hint="eastAsia"/>
          <w:sz w:val="32"/>
          <w:szCs w:val="32"/>
          <w:lang w:eastAsia="zh-CN"/>
        </w:rPr>
        <w:t>11</w:t>
      </w:r>
      <w:r w:rsidRPr="009C62D9">
        <w:rPr>
          <w:rFonts w:ascii="新宋体" w:eastAsia="方正仿宋简体" w:hAnsi="新宋体" w:hint="eastAsia"/>
          <w:sz w:val="32"/>
          <w:szCs w:val="32"/>
          <w:lang w:eastAsia="zh-CN"/>
        </w:rPr>
        <w:t>月</w:t>
      </w:r>
      <w:r w:rsidR="001F0AFA" w:rsidRPr="009C62D9">
        <w:rPr>
          <w:rFonts w:ascii="新宋体" w:eastAsia="方正仿宋简体" w:hAnsi="新宋体" w:hint="eastAsia"/>
          <w:sz w:val="32"/>
          <w:szCs w:val="32"/>
          <w:lang w:eastAsia="zh-CN"/>
        </w:rPr>
        <w:t>8</w:t>
      </w:r>
      <w:r w:rsidRPr="009C62D9">
        <w:rPr>
          <w:rFonts w:ascii="新宋体" w:eastAsia="方正仿宋简体" w:hAnsi="新宋体" w:hint="eastAsia"/>
          <w:sz w:val="32"/>
          <w:szCs w:val="32"/>
          <w:lang w:eastAsia="zh-CN"/>
        </w:rPr>
        <w:t>日</w:t>
      </w:r>
      <w:r w:rsidR="00D556C6" w:rsidRPr="009C62D9">
        <w:rPr>
          <w:rFonts w:ascii="新宋体" w:eastAsia="方正仿宋简体" w:hAnsi="新宋体" w:hint="eastAsia"/>
          <w:sz w:val="32"/>
          <w:szCs w:val="32"/>
          <w:lang w:eastAsia="zh-CN"/>
        </w:rPr>
        <w:t xml:space="preserve">    </w:t>
      </w:r>
      <w:r w:rsidR="001F0AFA" w:rsidRPr="009C62D9">
        <w:rPr>
          <w:rFonts w:ascii="新宋体" w:eastAsia="方正仿宋简体" w:hAnsi="新宋体" w:hint="eastAsia"/>
          <w:sz w:val="32"/>
          <w:szCs w:val="32"/>
          <w:lang w:eastAsia="zh-CN"/>
        </w:rPr>
        <w:t xml:space="preserve">  </w:t>
      </w:r>
      <w:r w:rsidR="00D556C6" w:rsidRPr="009C62D9">
        <w:rPr>
          <w:rFonts w:ascii="新宋体" w:eastAsia="方正仿宋简体" w:hAnsi="新宋体" w:hint="eastAsia"/>
          <w:sz w:val="32"/>
          <w:szCs w:val="32"/>
          <w:lang w:eastAsia="zh-CN"/>
        </w:rPr>
        <w:t xml:space="preserve">  </w:t>
      </w:r>
      <w:r w:rsidR="009C62D9" w:rsidRPr="009C62D9">
        <w:rPr>
          <w:rFonts w:ascii="新宋体" w:eastAsia="方正仿宋简体" w:hAnsi="新宋体" w:hint="eastAsia"/>
          <w:sz w:val="32"/>
          <w:szCs w:val="32"/>
          <w:lang w:eastAsia="zh-CN"/>
        </w:rPr>
        <w:t xml:space="preserve"> </w:t>
      </w:r>
    </w:p>
    <w:p w:rsidR="00EA0BD7" w:rsidRPr="009C62D9" w:rsidRDefault="00EA0BD7" w:rsidP="009C62D9">
      <w:pPr>
        <w:kinsoku/>
        <w:overflowPunct w:val="0"/>
        <w:autoSpaceDE/>
        <w:autoSpaceDN/>
        <w:spacing w:beforeLines="50" w:line="560" w:lineRule="exact"/>
        <w:ind w:firstLineChars="200" w:firstLine="640"/>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lastRenderedPageBreak/>
        <w:t>（联系电话：区市场监管局，</w:t>
      </w:r>
      <w:r w:rsidRPr="009C62D9">
        <w:rPr>
          <w:rFonts w:ascii="新宋体" w:eastAsia="方正仿宋简体" w:hAnsi="新宋体" w:hint="eastAsia"/>
          <w:sz w:val="32"/>
          <w:szCs w:val="32"/>
          <w:lang w:eastAsia="zh-CN"/>
        </w:rPr>
        <w:t>76979007</w:t>
      </w: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 xml:space="preserve">  </w:t>
      </w:r>
    </w:p>
    <w:p w:rsidR="00EA0BD7" w:rsidRPr="009C62D9" w:rsidRDefault="00EA0BD7" w:rsidP="009C62D9">
      <w:pPr>
        <w:kinsoku/>
        <w:overflowPunct w:val="0"/>
        <w:autoSpaceDE/>
        <w:autoSpaceDN/>
        <w:spacing w:line="560" w:lineRule="exact"/>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 xml:space="preserve">  </w:t>
      </w:r>
      <w:r w:rsidR="00D556C6" w:rsidRPr="009C62D9">
        <w:rPr>
          <w:rFonts w:ascii="新宋体" w:eastAsia="方正仿宋简体" w:hAnsi="新宋体" w:hint="eastAsia"/>
          <w:sz w:val="32"/>
          <w:szCs w:val="32"/>
          <w:lang w:eastAsia="zh-CN"/>
        </w:rPr>
        <w:t xml:space="preserve">  </w:t>
      </w:r>
      <w:r w:rsidRPr="009C62D9">
        <w:rPr>
          <w:rFonts w:ascii="新宋体" w:eastAsia="方正仿宋简体" w:hAnsi="新宋体" w:hint="eastAsia"/>
          <w:sz w:val="32"/>
          <w:szCs w:val="32"/>
          <w:lang w:eastAsia="zh-CN"/>
        </w:rPr>
        <w:t>（此件公开发布）</w:t>
      </w:r>
    </w:p>
    <w:p w:rsidR="007879A9" w:rsidRPr="009C62D9" w:rsidRDefault="007879A9" w:rsidP="009C62D9">
      <w:pPr>
        <w:widowControl w:val="0"/>
        <w:kinsoku/>
        <w:overflowPunct w:val="0"/>
        <w:autoSpaceDE/>
        <w:autoSpaceDN/>
        <w:adjustRightInd/>
        <w:snapToGrid/>
        <w:spacing w:line="560" w:lineRule="exact"/>
        <w:rPr>
          <w:rFonts w:ascii="新宋体" w:eastAsia="方正仿宋简体" w:hAnsi="新宋体"/>
          <w:color w:val="auto"/>
          <w:lang w:eastAsia="zh-CN"/>
        </w:rPr>
      </w:pPr>
    </w:p>
    <w:p w:rsidR="00D556C6" w:rsidRPr="009C62D9" w:rsidRDefault="00D556C6" w:rsidP="009C62D9">
      <w:pPr>
        <w:widowControl w:val="0"/>
        <w:kinsoku/>
        <w:overflowPunct w:val="0"/>
        <w:autoSpaceDE/>
        <w:autoSpaceDN/>
        <w:adjustRightInd/>
        <w:snapToGrid/>
        <w:spacing w:line="616" w:lineRule="exact"/>
        <w:rPr>
          <w:rFonts w:ascii="新宋体" w:eastAsia="方正仿宋简体" w:hAnsi="新宋体"/>
          <w:color w:val="auto"/>
          <w:lang w:eastAsia="zh-CN"/>
        </w:rPr>
      </w:pPr>
    </w:p>
    <w:p w:rsidR="00D556C6" w:rsidRPr="009C62D9" w:rsidRDefault="00D556C6" w:rsidP="009C62D9">
      <w:pPr>
        <w:widowControl w:val="0"/>
        <w:kinsoku/>
        <w:overflowPunct w:val="0"/>
        <w:autoSpaceDE/>
        <w:autoSpaceDN/>
        <w:adjustRightInd/>
        <w:snapToGrid/>
        <w:spacing w:line="616" w:lineRule="exact"/>
        <w:rPr>
          <w:rFonts w:ascii="新宋体" w:eastAsia="方正仿宋简体" w:hAnsi="新宋体"/>
          <w:color w:val="auto"/>
          <w:lang w:eastAsia="zh-CN"/>
        </w:rPr>
      </w:pPr>
    </w:p>
    <w:p w:rsidR="00D556C6" w:rsidRPr="009C62D9" w:rsidRDefault="00D556C6" w:rsidP="009C62D9">
      <w:pPr>
        <w:widowControl w:val="0"/>
        <w:kinsoku/>
        <w:overflowPunct w:val="0"/>
        <w:autoSpaceDE/>
        <w:autoSpaceDN/>
        <w:adjustRightInd/>
        <w:snapToGrid/>
        <w:spacing w:line="616" w:lineRule="exact"/>
        <w:rPr>
          <w:rFonts w:ascii="新宋体" w:eastAsia="方正仿宋简体" w:hAnsi="新宋体"/>
          <w:color w:val="auto"/>
          <w:lang w:eastAsia="zh-CN"/>
        </w:rPr>
      </w:pPr>
    </w:p>
    <w:p w:rsidR="00D556C6" w:rsidRPr="009C62D9" w:rsidRDefault="00D556C6" w:rsidP="009C62D9">
      <w:pPr>
        <w:widowControl w:val="0"/>
        <w:kinsoku/>
        <w:overflowPunct w:val="0"/>
        <w:autoSpaceDE/>
        <w:autoSpaceDN/>
        <w:adjustRightInd/>
        <w:snapToGrid/>
        <w:spacing w:line="616" w:lineRule="exact"/>
        <w:rPr>
          <w:rFonts w:ascii="新宋体" w:eastAsia="方正仿宋简体" w:hAnsi="新宋体"/>
          <w:color w:val="auto"/>
          <w:lang w:eastAsia="zh-CN"/>
        </w:rPr>
      </w:pPr>
    </w:p>
    <w:p w:rsidR="00D556C6" w:rsidRPr="009C62D9" w:rsidRDefault="00D556C6" w:rsidP="009C62D9">
      <w:pPr>
        <w:widowControl w:val="0"/>
        <w:kinsoku/>
        <w:overflowPunct w:val="0"/>
        <w:autoSpaceDE/>
        <w:autoSpaceDN/>
        <w:adjustRightInd/>
        <w:snapToGrid/>
        <w:spacing w:line="616" w:lineRule="exact"/>
        <w:rPr>
          <w:rFonts w:ascii="新宋体" w:eastAsia="方正仿宋简体" w:hAnsi="新宋体"/>
          <w:color w:val="auto"/>
          <w:lang w:eastAsia="zh-CN"/>
        </w:rPr>
      </w:pPr>
    </w:p>
    <w:p w:rsidR="00D556C6" w:rsidRPr="009C62D9" w:rsidRDefault="00D556C6" w:rsidP="009C62D9">
      <w:pPr>
        <w:widowControl w:val="0"/>
        <w:kinsoku/>
        <w:overflowPunct w:val="0"/>
        <w:autoSpaceDE/>
        <w:autoSpaceDN/>
        <w:adjustRightInd/>
        <w:snapToGrid/>
        <w:spacing w:line="616" w:lineRule="exact"/>
        <w:rPr>
          <w:rFonts w:ascii="新宋体" w:eastAsia="方正仿宋简体" w:hAnsi="新宋体"/>
          <w:color w:val="auto"/>
          <w:lang w:eastAsia="zh-CN"/>
        </w:rPr>
      </w:pPr>
    </w:p>
    <w:p w:rsidR="00D556C6" w:rsidRPr="009C62D9" w:rsidRDefault="00D556C6" w:rsidP="009C62D9">
      <w:pPr>
        <w:widowControl w:val="0"/>
        <w:kinsoku/>
        <w:overflowPunct w:val="0"/>
        <w:autoSpaceDE/>
        <w:autoSpaceDN/>
        <w:adjustRightInd/>
        <w:snapToGrid/>
        <w:spacing w:line="616" w:lineRule="exact"/>
        <w:rPr>
          <w:rFonts w:ascii="新宋体" w:eastAsia="方正仿宋简体" w:hAnsi="新宋体"/>
          <w:color w:val="auto"/>
          <w:lang w:eastAsia="zh-CN"/>
        </w:rPr>
      </w:pPr>
    </w:p>
    <w:p w:rsidR="00D556C6" w:rsidRPr="009C62D9" w:rsidRDefault="00D556C6" w:rsidP="009C62D9">
      <w:pPr>
        <w:widowControl w:val="0"/>
        <w:kinsoku/>
        <w:overflowPunct w:val="0"/>
        <w:autoSpaceDE/>
        <w:autoSpaceDN/>
        <w:adjustRightInd/>
        <w:snapToGrid/>
        <w:spacing w:line="616" w:lineRule="exact"/>
        <w:rPr>
          <w:rFonts w:ascii="新宋体" w:eastAsia="方正仿宋简体" w:hAnsi="新宋体"/>
          <w:color w:val="auto"/>
          <w:lang w:eastAsia="zh-CN"/>
        </w:rPr>
      </w:pPr>
    </w:p>
    <w:p w:rsidR="00D556C6" w:rsidRPr="009C62D9" w:rsidRDefault="00D556C6" w:rsidP="009C62D9">
      <w:pPr>
        <w:widowControl w:val="0"/>
        <w:kinsoku/>
        <w:overflowPunct w:val="0"/>
        <w:autoSpaceDE/>
        <w:autoSpaceDN/>
        <w:adjustRightInd/>
        <w:snapToGrid/>
        <w:spacing w:line="616" w:lineRule="exact"/>
        <w:rPr>
          <w:rFonts w:ascii="新宋体" w:eastAsia="方正仿宋简体" w:hAnsi="新宋体"/>
          <w:color w:val="auto"/>
          <w:lang w:eastAsia="zh-CN"/>
        </w:rPr>
      </w:pPr>
    </w:p>
    <w:p w:rsidR="00D556C6" w:rsidRPr="009C62D9" w:rsidRDefault="00D556C6" w:rsidP="009C62D9">
      <w:pPr>
        <w:widowControl w:val="0"/>
        <w:kinsoku/>
        <w:overflowPunct w:val="0"/>
        <w:autoSpaceDE/>
        <w:autoSpaceDN/>
        <w:adjustRightInd/>
        <w:snapToGrid/>
        <w:spacing w:line="616" w:lineRule="exact"/>
        <w:rPr>
          <w:rFonts w:ascii="新宋体" w:eastAsia="方正仿宋简体" w:hAnsi="新宋体"/>
          <w:color w:val="auto"/>
          <w:lang w:eastAsia="zh-CN"/>
        </w:rPr>
      </w:pPr>
    </w:p>
    <w:p w:rsidR="00D556C6" w:rsidRPr="009C62D9" w:rsidRDefault="00D556C6" w:rsidP="009C62D9">
      <w:pPr>
        <w:widowControl w:val="0"/>
        <w:kinsoku/>
        <w:overflowPunct w:val="0"/>
        <w:autoSpaceDE/>
        <w:autoSpaceDN/>
        <w:adjustRightInd/>
        <w:snapToGrid/>
        <w:spacing w:line="616" w:lineRule="exact"/>
        <w:rPr>
          <w:rFonts w:ascii="新宋体" w:eastAsia="方正仿宋简体" w:hAnsi="新宋体"/>
          <w:color w:val="auto"/>
          <w:lang w:eastAsia="zh-CN"/>
        </w:rPr>
      </w:pPr>
    </w:p>
    <w:p w:rsidR="00D556C6" w:rsidRPr="009C62D9" w:rsidRDefault="00D556C6" w:rsidP="009C62D9">
      <w:pPr>
        <w:widowControl w:val="0"/>
        <w:kinsoku/>
        <w:overflowPunct w:val="0"/>
        <w:autoSpaceDE/>
        <w:autoSpaceDN/>
        <w:adjustRightInd/>
        <w:snapToGrid/>
        <w:spacing w:line="616" w:lineRule="exact"/>
        <w:rPr>
          <w:rFonts w:ascii="新宋体" w:eastAsia="方正仿宋简体" w:hAnsi="新宋体"/>
          <w:color w:val="auto"/>
          <w:lang w:eastAsia="zh-CN"/>
        </w:rPr>
      </w:pPr>
    </w:p>
    <w:p w:rsidR="00D556C6" w:rsidRPr="009C62D9" w:rsidRDefault="00D556C6" w:rsidP="009C62D9">
      <w:pPr>
        <w:widowControl w:val="0"/>
        <w:kinsoku/>
        <w:overflowPunct w:val="0"/>
        <w:autoSpaceDE/>
        <w:autoSpaceDN/>
        <w:adjustRightInd/>
        <w:snapToGrid/>
        <w:spacing w:line="616" w:lineRule="exact"/>
        <w:rPr>
          <w:rFonts w:ascii="新宋体" w:eastAsia="方正仿宋简体" w:hAnsi="新宋体"/>
          <w:color w:val="auto"/>
          <w:lang w:eastAsia="zh-CN"/>
        </w:rPr>
      </w:pPr>
    </w:p>
    <w:p w:rsidR="00D556C6" w:rsidRPr="009C62D9" w:rsidRDefault="00D556C6" w:rsidP="009C62D9">
      <w:pPr>
        <w:widowControl w:val="0"/>
        <w:kinsoku/>
        <w:overflowPunct w:val="0"/>
        <w:autoSpaceDE/>
        <w:autoSpaceDN/>
        <w:adjustRightInd/>
        <w:snapToGrid/>
        <w:spacing w:line="616" w:lineRule="exact"/>
        <w:rPr>
          <w:rFonts w:ascii="新宋体" w:eastAsia="方正仿宋简体" w:hAnsi="新宋体"/>
          <w:color w:val="auto"/>
          <w:lang w:eastAsia="zh-CN"/>
        </w:rPr>
      </w:pPr>
    </w:p>
    <w:p w:rsidR="00D556C6" w:rsidRPr="009C62D9" w:rsidRDefault="00D556C6" w:rsidP="009C62D9">
      <w:pPr>
        <w:widowControl w:val="0"/>
        <w:kinsoku/>
        <w:overflowPunct w:val="0"/>
        <w:autoSpaceDE/>
        <w:autoSpaceDN/>
        <w:adjustRightInd/>
        <w:snapToGrid/>
        <w:spacing w:line="616" w:lineRule="exact"/>
        <w:rPr>
          <w:rFonts w:ascii="新宋体" w:eastAsia="方正仿宋简体" w:hAnsi="新宋体"/>
          <w:color w:val="auto"/>
          <w:lang w:eastAsia="zh-CN"/>
        </w:rPr>
      </w:pPr>
    </w:p>
    <w:p w:rsidR="00D556C6" w:rsidRPr="009C62D9" w:rsidRDefault="00D556C6" w:rsidP="009C62D9">
      <w:pPr>
        <w:widowControl w:val="0"/>
        <w:kinsoku/>
        <w:overflowPunct w:val="0"/>
        <w:autoSpaceDE/>
        <w:autoSpaceDN/>
        <w:adjustRightInd/>
        <w:snapToGrid/>
        <w:spacing w:line="616" w:lineRule="exact"/>
        <w:rPr>
          <w:rFonts w:ascii="新宋体" w:eastAsia="方正仿宋简体" w:hAnsi="新宋体"/>
          <w:color w:val="auto"/>
          <w:lang w:eastAsia="zh-CN"/>
        </w:rPr>
      </w:pPr>
    </w:p>
    <w:p w:rsidR="00D556C6" w:rsidRPr="009C62D9" w:rsidRDefault="00D556C6" w:rsidP="009C62D9">
      <w:pPr>
        <w:widowControl w:val="0"/>
        <w:kinsoku/>
        <w:overflowPunct w:val="0"/>
        <w:autoSpaceDE/>
        <w:autoSpaceDN/>
        <w:adjustRightInd/>
        <w:snapToGrid/>
        <w:spacing w:line="616" w:lineRule="exact"/>
        <w:rPr>
          <w:rFonts w:ascii="新宋体" w:eastAsia="方正仿宋简体" w:hAnsi="新宋体"/>
          <w:color w:val="auto"/>
          <w:lang w:eastAsia="zh-CN"/>
        </w:rPr>
      </w:pPr>
    </w:p>
    <w:p w:rsidR="00D556C6" w:rsidRPr="009C62D9" w:rsidRDefault="00D556C6" w:rsidP="009C62D9">
      <w:pPr>
        <w:widowControl w:val="0"/>
        <w:kinsoku/>
        <w:overflowPunct w:val="0"/>
        <w:autoSpaceDE/>
        <w:autoSpaceDN/>
        <w:adjustRightInd/>
        <w:snapToGrid/>
        <w:spacing w:line="616" w:lineRule="exact"/>
        <w:rPr>
          <w:rFonts w:ascii="新宋体" w:eastAsia="方正仿宋简体" w:hAnsi="新宋体"/>
          <w:color w:val="auto"/>
          <w:lang w:eastAsia="zh-CN"/>
        </w:rPr>
      </w:pPr>
    </w:p>
    <w:p w:rsidR="00D556C6" w:rsidRPr="009C62D9" w:rsidRDefault="00D556C6" w:rsidP="009C62D9">
      <w:pPr>
        <w:widowControl w:val="0"/>
        <w:kinsoku/>
        <w:overflowPunct w:val="0"/>
        <w:autoSpaceDE/>
        <w:autoSpaceDN/>
        <w:adjustRightInd/>
        <w:snapToGrid/>
        <w:spacing w:line="590" w:lineRule="exact"/>
        <w:rPr>
          <w:rFonts w:ascii="新宋体" w:eastAsia="方正仿宋简体" w:hAnsi="新宋体"/>
          <w:color w:val="auto"/>
          <w:lang w:eastAsia="zh-CN"/>
        </w:rPr>
      </w:pPr>
    </w:p>
    <w:p w:rsidR="007879A9" w:rsidRPr="009C62D9" w:rsidRDefault="00EA0BD7" w:rsidP="009C62D9">
      <w:pPr>
        <w:kinsoku/>
        <w:overflowPunct w:val="0"/>
        <w:autoSpaceDE/>
        <w:autoSpaceDN/>
        <w:adjustRightInd/>
        <w:snapToGrid/>
        <w:spacing w:line="590" w:lineRule="exact"/>
        <w:jc w:val="center"/>
        <w:rPr>
          <w:rFonts w:ascii="新宋体" w:eastAsia="方正小标宋简体" w:hAnsi="新宋体"/>
          <w:color w:val="000000" w:themeColor="text1"/>
          <w:sz w:val="44"/>
          <w:szCs w:val="44"/>
          <w:lang w:eastAsia="zh-CN"/>
        </w:rPr>
      </w:pPr>
      <w:r w:rsidRPr="009C62D9">
        <w:rPr>
          <w:rFonts w:ascii="新宋体" w:eastAsia="方正小标宋简体" w:hAnsi="新宋体" w:hint="eastAsia"/>
          <w:color w:val="000000" w:themeColor="text1"/>
          <w:sz w:val="44"/>
          <w:szCs w:val="44"/>
          <w:lang w:eastAsia="zh-CN"/>
        </w:rPr>
        <w:t>济南市钢城区食品安全事故应急预案</w:t>
      </w:r>
    </w:p>
    <w:p w:rsidR="007879A9" w:rsidRPr="009C62D9" w:rsidRDefault="007879A9" w:rsidP="009C62D9">
      <w:pPr>
        <w:widowControl w:val="0"/>
        <w:kinsoku/>
        <w:overflowPunct w:val="0"/>
        <w:autoSpaceDE/>
        <w:autoSpaceDN/>
        <w:adjustRightInd/>
        <w:snapToGrid/>
        <w:spacing w:line="590" w:lineRule="exact"/>
        <w:jc w:val="center"/>
        <w:rPr>
          <w:rFonts w:ascii="新宋体" w:eastAsia="方正小标宋简体" w:hAnsi="新宋体" w:cs="方正小标宋简体"/>
          <w:color w:val="auto"/>
          <w:sz w:val="44"/>
          <w:szCs w:val="44"/>
          <w:lang w:eastAsia="zh-CN"/>
        </w:rPr>
      </w:pPr>
    </w:p>
    <w:p w:rsidR="007879A9" w:rsidRPr="009C62D9" w:rsidRDefault="00EA0BD7" w:rsidP="009C62D9">
      <w:pPr>
        <w:widowControl w:val="0"/>
        <w:kinsoku/>
        <w:overflowPunct w:val="0"/>
        <w:autoSpaceDE/>
        <w:autoSpaceDN/>
        <w:adjustRightInd/>
        <w:snapToGrid/>
        <w:spacing w:line="590" w:lineRule="exact"/>
        <w:jc w:val="center"/>
        <w:rPr>
          <w:rFonts w:ascii="新宋体" w:eastAsia="方正小标宋简体" w:hAnsi="新宋体" w:cs="方正小标宋简体"/>
          <w:color w:val="auto"/>
          <w:sz w:val="44"/>
          <w:szCs w:val="44"/>
          <w:lang w:eastAsia="zh-CN"/>
        </w:rPr>
      </w:pPr>
      <w:r w:rsidRPr="009C62D9">
        <w:rPr>
          <w:rFonts w:ascii="新宋体" w:eastAsia="黑体" w:hAnsi="新宋体" w:cs="黑体" w:hint="eastAsia"/>
          <w:color w:val="auto"/>
          <w:sz w:val="32"/>
          <w:szCs w:val="32"/>
          <w:lang w:eastAsia="zh-CN"/>
        </w:rPr>
        <w:t>目</w:t>
      </w:r>
      <w:r w:rsidRPr="009C62D9">
        <w:rPr>
          <w:rFonts w:ascii="新宋体" w:eastAsia="黑体" w:hAnsi="新宋体" w:cs="黑体" w:hint="eastAsia"/>
          <w:color w:val="auto"/>
          <w:sz w:val="32"/>
          <w:szCs w:val="32"/>
          <w:lang w:eastAsia="zh-CN"/>
        </w:rPr>
        <w:t xml:space="preserve">  </w:t>
      </w:r>
      <w:r w:rsidRPr="009C62D9">
        <w:rPr>
          <w:rFonts w:ascii="新宋体" w:eastAsia="黑体" w:hAnsi="新宋体" w:cs="黑体" w:hint="eastAsia"/>
          <w:color w:val="auto"/>
          <w:sz w:val="32"/>
          <w:szCs w:val="32"/>
          <w:lang w:eastAsia="zh-CN"/>
        </w:rPr>
        <w:t>录</w:t>
      </w:r>
    </w:p>
    <w:p w:rsidR="007879A9" w:rsidRPr="009C62D9" w:rsidRDefault="00EA0BD7" w:rsidP="009C62D9">
      <w:pPr>
        <w:widowControl w:val="0"/>
        <w:kinsoku/>
        <w:overflowPunct w:val="0"/>
        <w:autoSpaceDE/>
        <w:autoSpaceDN/>
        <w:adjustRightInd/>
        <w:snapToGrid/>
        <w:spacing w:line="590" w:lineRule="exact"/>
        <w:ind w:firstLineChars="200" w:firstLine="640"/>
        <w:rPr>
          <w:rFonts w:ascii="新宋体" w:eastAsia="黑体" w:hAnsi="新宋体" w:cs="黑体"/>
          <w:color w:val="auto"/>
          <w:sz w:val="32"/>
          <w:szCs w:val="32"/>
          <w:lang w:eastAsia="zh-CN"/>
        </w:rPr>
      </w:pPr>
      <w:r w:rsidRPr="009C62D9">
        <w:rPr>
          <w:rFonts w:ascii="新宋体" w:eastAsia="黑体" w:hAnsi="新宋体" w:cs="黑体" w:hint="eastAsia"/>
          <w:color w:val="auto"/>
          <w:sz w:val="32"/>
          <w:szCs w:val="32"/>
          <w:lang w:eastAsia="zh-CN"/>
        </w:rPr>
        <w:t>1</w:t>
      </w:r>
      <w:r w:rsidR="000C18D5" w:rsidRPr="009C62D9">
        <w:rPr>
          <w:rFonts w:ascii="新宋体" w:eastAsia="黑体" w:hAnsi="新宋体" w:cs="黑体" w:hint="eastAsia"/>
          <w:color w:val="auto"/>
          <w:sz w:val="32"/>
          <w:szCs w:val="32"/>
          <w:lang w:eastAsia="zh-CN"/>
        </w:rPr>
        <w:t xml:space="preserve"> </w:t>
      </w:r>
      <w:r w:rsidRPr="009C62D9">
        <w:rPr>
          <w:rFonts w:ascii="新宋体" w:eastAsia="黑体" w:hAnsi="新宋体" w:cs="黑体" w:hint="eastAsia"/>
          <w:color w:val="auto"/>
          <w:sz w:val="32"/>
          <w:szCs w:val="32"/>
          <w:lang w:eastAsia="zh-CN"/>
        </w:rPr>
        <w:t xml:space="preserve"> </w:t>
      </w:r>
      <w:r w:rsidRPr="009C62D9">
        <w:rPr>
          <w:rFonts w:ascii="新宋体" w:eastAsia="黑体" w:hAnsi="新宋体" w:cs="黑体" w:hint="eastAsia"/>
          <w:color w:val="auto"/>
          <w:sz w:val="32"/>
          <w:szCs w:val="32"/>
          <w:lang w:eastAsia="zh-CN"/>
        </w:rPr>
        <w:t>总则</w:t>
      </w:r>
    </w:p>
    <w:p w:rsidR="007879A9" w:rsidRPr="009C62D9" w:rsidRDefault="00EA0BD7" w:rsidP="009C62D9">
      <w:pPr>
        <w:widowControl w:val="0"/>
        <w:kinsoku/>
        <w:overflowPunct w:val="0"/>
        <w:autoSpaceDE/>
        <w:autoSpaceDN/>
        <w:adjustRightInd/>
        <w:snapToGrid/>
        <w:spacing w:line="590" w:lineRule="exact"/>
        <w:ind w:firstLineChars="350" w:firstLine="1120"/>
        <w:rPr>
          <w:rFonts w:ascii="新宋体" w:eastAsia="方正楷体简体" w:hAnsi="新宋体" w:cs="楷体"/>
          <w:color w:val="auto"/>
          <w:sz w:val="32"/>
          <w:szCs w:val="32"/>
          <w:lang w:eastAsia="zh-CN"/>
        </w:rPr>
      </w:pPr>
      <w:r w:rsidRPr="009C62D9">
        <w:rPr>
          <w:rFonts w:ascii="新宋体" w:eastAsia="方正楷体简体" w:hAnsi="新宋体" w:cs="楷体" w:hint="eastAsia"/>
          <w:color w:val="auto"/>
          <w:sz w:val="32"/>
          <w:szCs w:val="32"/>
          <w:lang w:eastAsia="zh-CN"/>
        </w:rPr>
        <w:t xml:space="preserve">1.1  </w:t>
      </w:r>
      <w:r w:rsidRPr="009C62D9">
        <w:rPr>
          <w:rFonts w:ascii="新宋体" w:eastAsia="方正楷体简体" w:hAnsi="新宋体" w:cs="楷体" w:hint="eastAsia"/>
          <w:color w:val="auto"/>
          <w:sz w:val="32"/>
          <w:szCs w:val="32"/>
          <w:lang w:eastAsia="zh-CN"/>
        </w:rPr>
        <w:t>编制目的</w:t>
      </w:r>
    </w:p>
    <w:p w:rsidR="007879A9" w:rsidRPr="009C62D9" w:rsidRDefault="00EA0BD7" w:rsidP="009C62D9">
      <w:pPr>
        <w:widowControl w:val="0"/>
        <w:kinsoku/>
        <w:overflowPunct w:val="0"/>
        <w:autoSpaceDE/>
        <w:autoSpaceDN/>
        <w:adjustRightInd/>
        <w:snapToGrid/>
        <w:spacing w:line="590" w:lineRule="exact"/>
        <w:ind w:firstLineChars="350" w:firstLine="1120"/>
        <w:rPr>
          <w:rFonts w:ascii="新宋体" w:eastAsia="方正楷体简体" w:hAnsi="新宋体" w:cs="楷体"/>
          <w:color w:val="auto"/>
          <w:sz w:val="32"/>
          <w:szCs w:val="32"/>
          <w:lang w:eastAsia="zh-CN"/>
        </w:rPr>
      </w:pPr>
      <w:r w:rsidRPr="009C62D9">
        <w:rPr>
          <w:rFonts w:ascii="新宋体" w:eastAsia="方正楷体简体" w:hAnsi="新宋体" w:cs="楷体" w:hint="eastAsia"/>
          <w:color w:val="auto"/>
          <w:sz w:val="32"/>
          <w:szCs w:val="32"/>
          <w:lang w:eastAsia="zh-CN"/>
        </w:rPr>
        <w:t xml:space="preserve">1.2  </w:t>
      </w:r>
      <w:r w:rsidRPr="009C62D9">
        <w:rPr>
          <w:rFonts w:ascii="新宋体" w:eastAsia="方正楷体简体" w:hAnsi="新宋体" w:cs="楷体" w:hint="eastAsia"/>
          <w:color w:val="auto"/>
          <w:sz w:val="32"/>
          <w:szCs w:val="32"/>
          <w:lang w:eastAsia="zh-CN"/>
        </w:rPr>
        <w:t>编制依据</w:t>
      </w:r>
    </w:p>
    <w:p w:rsidR="007879A9" w:rsidRPr="009C62D9" w:rsidRDefault="00EA0BD7" w:rsidP="009C62D9">
      <w:pPr>
        <w:widowControl w:val="0"/>
        <w:kinsoku/>
        <w:overflowPunct w:val="0"/>
        <w:autoSpaceDE/>
        <w:autoSpaceDN/>
        <w:adjustRightInd/>
        <w:snapToGrid/>
        <w:spacing w:line="590" w:lineRule="exact"/>
        <w:ind w:firstLineChars="350" w:firstLine="1120"/>
        <w:rPr>
          <w:rFonts w:ascii="新宋体" w:eastAsia="方正楷体简体" w:hAnsi="新宋体" w:cs="楷体"/>
          <w:color w:val="auto"/>
          <w:sz w:val="32"/>
          <w:szCs w:val="32"/>
          <w:lang w:eastAsia="zh-CN"/>
        </w:rPr>
      </w:pPr>
      <w:r w:rsidRPr="009C62D9">
        <w:rPr>
          <w:rFonts w:ascii="新宋体" w:eastAsia="方正楷体简体" w:hAnsi="新宋体" w:cs="楷体" w:hint="eastAsia"/>
          <w:color w:val="auto"/>
          <w:sz w:val="32"/>
          <w:szCs w:val="32"/>
          <w:lang w:eastAsia="zh-CN"/>
        </w:rPr>
        <w:t xml:space="preserve">1.3  </w:t>
      </w:r>
      <w:r w:rsidRPr="009C62D9">
        <w:rPr>
          <w:rFonts w:ascii="新宋体" w:eastAsia="方正楷体简体" w:hAnsi="新宋体" w:cs="楷体" w:hint="eastAsia"/>
          <w:color w:val="auto"/>
          <w:sz w:val="32"/>
          <w:szCs w:val="32"/>
          <w:lang w:eastAsia="zh-CN"/>
        </w:rPr>
        <w:t>事故分级</w:t>
      </w:r>
    </w:p>
    <w:p w:rsidR="007879A9" w:rsidRPr="009C62D9" w:rsidRDefault="00EA0BD7" w:rsidP="009C62D9">
      <w:pPr>
        <w:widowControl w:val="0"/>
        <w:kinsoku/>
        <w:overflowPunct w:val="0"/>
        <w:autoSpaceDE/>
        <w:autoSpaceDN/>
        <w:adjustRightInd/>
        <w:snapToGrid/>
        <w:spacing w:line="590" w:lineRule="exact"/>
        <w:ind w:firstLineChars="350" w:firstLine="1120"/>
        <w:rPr>
          <w:rFonts w:ascii="新宋体" w:eastAsia="方正楷体简体" w:hAnsi="新宋体" w:cs="楷体"/>
          <w:color w:val="auto"/>
          <w:sz w:val="32"/>
          <w:szCs w:val="32"/>
          <w:lang w:eastAsia="zh-CN"/>
        </w:rPr>
      </w:pPr>
      <w:r w:rsidRPr="009C62D9">
        <w:rPr>
          <w:rFonts w:ascii="新宋体" w:eastAsia="方正楷体简体" w:hAnsi="新宋体" w:cs="楷体" w:hint="eastAsia"/>
          <w:color w:val="auto"/>
          <w:sz w:val="32"/>
          <w:szCs w:val="32"/>
          <w:lang w:eastAsia="zh-CN"/>
        </w:rPr>
        <w:t xml:space="preserve">1.4  </w:t>
      </w:r>
      <w:r w:rsidRPr="009C62D9">
        <w:rPr>
          <w:rFonts w:ascii="新宋体" w:eastAsia="方正楷体简体" w:hAnsi="新宋体" w:cs="楷体" w:hint="eastAsia"/>
          <w:color w:val="auto"/>
          <w:sz w:val="32"/>
          <w:szCs w:val="32"/>
          <w:lang w:eastAsia="zh-CN"/>
        </w:rPr>
        <w:t>适用范围</w:t>
      </w:r>
    </w:p>
    <w:p w:rsidR="007879A9" w:rsidRPr="009C62D9" w:rsidRDefault="00EA0BD7" w:rsidP="009C62D9">
      <w:pPr>
        <w:widowControl w:val="0"/>
        <w:kinsoku/>
        <w:overflowPunct w:val="0"/>
        <w:autoSpaceDE/>
        <w:autoSpaceDN/>
        <w:adjustRightInd/>
        <w:snapToGrid/>
        <w:spacing w:line="590" w:lineRule="exact"/>
        <w:ind w:firstLineChars="350" w:firstLine="1120"/>
        <w:rPr>
          <w:rFonts w:ascii="新宋体" w:eastAsia="方正楷体简体" w:hAnsi="新宋体" w:cs="楷体"/>
          <w:color w:val="auto"/>
          <w:sz w:val="32"/>
          <w:szCs w:val="32"/>
          <w:lang w:eastAsia="zh-CN"/>
        </w:rPr>
      </w:pPr>
      <w:r w:rsidRPr="009C62D9">
        <w:rPr>
          <w:rFonts w:ascii="新宋体" w:eastAsia="方正楷体简体" w:hAnsi="新宋体" w:cs="楷体" w:hint="eastAsia"/>
          <w:color w:val="auto"/>
          <w:sz w:val="32"/>
          <w:szCs w:val="32"/>
          <w:lang w:eastAsia="zh-CN"/>
        </w:rPr>
        <w:t xml:space="preserve">1.5  </w:t>
      </w:r>
      <w:r w:rsidRPr="009C62D9">
        <w:rPr>
          <w:rFonts w:ascii="新宋体" w:eastAsia="方正楷体简体" w:hAnsi="新宋体" w:cs="楷体" w:hint="eastAsia"/>
          <w:color w:val="auto"/>
          <w:sz w:val="32"/>
          <w:szCs w:val="32"/>
          <w:lang w:eastAsia="zh-CN"/>
        </w:rPr>
        <w:t>工作原则</w:t>
      </w:r>
    </w:p>
    <w:p w:rsidR="007879A9" w:rsidRPr="009C62D9" w:rsidRDefault="00EA0BD7" w:rsidP="009C62D9">
      <w:pPr>
        <w:widowControl w:val="0"/>
        <w:kinsoku/>
        <w:overflowPunct w:val="0"/>
        <w:autoSpaceDE/>
        <w:autoSpaceDN/>
        <w:adjustRightInd/>
        <w:snapToGrid/>
        <w:spacing w:line="590" w:lineRule="exact"/>
        <w:ind w:firstLineChars="200" w:firstLine="640"/>
        <w:rPr>
          <w:rFonts w:ascii="新宋体" w:eastAsia="黑体" w:hAnsi="新宋体" w:cs="黑体"/>
          <w:color w:val="auto"/>
          <w:sz w:val="32"/>
          <w:szCs w:val="32"/>
          <w:lang w:eastAsia="zh-CN"/>
        </w:rPr>
      </w:pPr>
      <w:r w:rsidRPr="009C62D9">
        <w:rPr>
          <w:rFonts w:ascii="新宋体" w:eastAsia="黑体" w:hAnsi="新宋体" w:cs="黑体" w:hint="eastAsia"/>
          <w:color w:val="auto"/>
          <w:sz w:val="32"/>
          <w:szCs w:val="32"/>
          <w:lang w:eastAsia="zh-CN"/>
        </w:rPr>
        <w:t>2</w:t>
      </w:r>
      <w:r w:rsidR="000C18D5" w:rsidRPr="009C62D9">
        <w:rPr>
          <w:rFonts w:ascii="新宋体" w:eastAsia="黑体" w:hAnsi="新宋体" w:cs="黑体" w:hint="eastAsia"/>
          <w:color w:val="auto"/>
          <w:sz w:val="32"/>
          <w:szCs w:val="32"/>
          <w:lang w:eastAsia="zh-CN"/>
        </w:rPr>
        <w:t xml:space="preserve"> </w:t>
      </w:r>
      <w:r w:rsidRPr="009C62D9">
        <w:rPr>
          <w:rFonts w:ascii="新宋体" w:eastAsia="黑体" w:hAnsi="新宋体" w:cs="黑体" w:hint="eastAsia"/>
          <w:color w:val="auto"/>
          <w:sz w:val="32"/>
          <w:szCs w:val="32"/>
          <w:lang w:eastAsia="zh-CN"/>
        </w:rPr>
        <w:t xml:space="preserve"> </w:t>
      </w:r>
      <w:r w:rsidRPr="009C62D9">
        <w:rPr>
          <w:rFonts w:ascii="新宋体" w:eastAsia="黑体" w:hAnsi="新宋体" w:cs="黑体" w:hint="eastAsia"/>
          <w:color w:val="auto"/>
          <w:sz w:val="32"/>
          <w:szCs w:val="32"/>
          <w:lang w:eastAsia="zh-CN"/>
        </w:rPr>
        <w:t>组织机构及职责</w:t>
      </w:r>
    </w:p>
    <w:p w:rsidR="007879A9" w:rsidRPr="009C62D9" w:rsidRDefault="00EA0BD7" w:rsidP="009C62D9">
      <w:pPr>
        <w:widowControl w:val="0"/>
        <w:kinsoku/>
        <w:overflowPunct w:val="0"/>
        <w:autoSpaceDE/>
        <w:autoSpaceDN/>
        <w:adjustRightInd/>
        <w:snapToGrid/>
        <w:spacing w:line="590" w:lineRule="exact"/>
        <w:ind w:firstLineChars="350" w:firstLine="1120"/>
        <w:rPr>
          <w:rFonts w:ascii="新宋体" w:eastAsia="方正楷体简体" w:hAnsi="新宋体" w:cs="楷体"/>
          <w:color w:val="auto"/>
          <w:sz w:val="32"/>
          <w:szCs w:val="32"/>
          <w:lang w:eastAsia="zh-CN"/>
        </w:rPr>
      </w:pPr>
      <w:r w:rsidRPr="009C62D9">
        <w:rPr>
          <w:rFonts w:ascii="新宋体" w:eastAsia="方正楷体简体" w:hAnsi="新宋体" w:cs="楷体" w:hint="eastAsia"/>
          <w:color w:val="auto"/>
          <w:sz w:val="32"/>
          <w:szCs w:val="32"/>
          <w:lang w:eastAsia="zh-CN"/>
        </w:rPr>
        <w:t xml:space="preserve">2.1  </w:t>
      </w:r>
      <w:r w:rsidRPr="009C62D9">
        <w:rPr>
          <w:rFonts w:ascii="新宋体" w:eastAsia="方正楷体简体" w:hAnsi="新宋体" w:cs="楷体" w:hint="eastAsia"/>
          <w:color w:val="auto"/>
          <w:sz w:val="32"/>
          <w:szCs w:val="32"/>
          <w:lang w:eastAsia="zh-CN"/>
        </w:rPr>
        <w:t>应急机制启动</w:t>
      </w:r>
    </w:p>
    <w:p w:rsidR="007879A9" w:rsidRPr="009C62D9" w:rsidRDefault="00EA0BD7" w:rsidP="009C62D9">
      <w:pPr>
        <w:widowControl w:val="0"/>
        <w:kinsoku/>
        <w:overflowPunct w:val="0"/>
        <w:autoSpaceDE/>
        <w:autoSpaceDN/>
        <w:adjustRightInd/>
        <w:snapToGrid/>
        <w:spacing w:line="590" w:lineRule="exact"/>
        <w:ind w:firstLineChars="350" w:firstLine="1120"/>
        <w:rPr>
          <w:rFonts w:ascii="新宋体" w:eastAsia="方正楷体简体" w:hAnsi="新宋体" w:cs="楷体"/>
          <w:color w:val="auto"/>
          <w:sz w:val="32"/>
          <w:szCs w:val="32"/>
          <w:lang w:eastAsia="zh-CN"/>
        </w:rPr>
      </w:pPr>
      <w:r w:rsidRPr="009C62D9">
        <w:rPr>
          <w:rFonts w:ascii="新宋体" w:eastAsia="方正楷体简体" w:hAnsi="新宋体" w:cs="楷体" w:hint="eastAsia"/>
          <w:color w:val="auto"/>
          <w:sz w:val="32"/>
          <w:szCs w:val="32"/>
          <w:lang w:eastAsia="zh-CN"/>
        </w:rPr>
        <w:t xml:space="preserve">2.2  </w:t>
      </w:r>
      <w:r w:rsidRPr="009C62D9">
        <w:rPr>
          <w:rFonts w:ascii="新宋体" w:eastAsia="方正楷体简体" w:hAnsi="新宋体" w:cs="楷体" w:hint="eastAsia"/>
          <w:color w:val="auto"/>
          <w:sz w:val="32"/>
          <w:szCs w:val="32"/>
          <w:lang w:eastAsia="zh-CN"/>
        </w:rPr>
        <w:t>指挥部设置及职责</w:t>
      </w:r>
    </w:p>
    <w:p w:rsidR="007879A9" w:rsidRPr="009C62D9" w:rsidRDefault="00EA0BD7" w:rsidP="009C62D9">
      <w:pPr>
        <w:widowControl w:val="0"/>
        <w:kinsoku/>
        <w:overflowPunct w:val="0"/>
        <w:autoSpaceDE/>
        <w:autoSpaceDN/>
        <w:adjustRightInd/>
        <w:snapToGrid/>
        <w:spacing w:line="590" w:lineRule="exact"/>
        <w:ind w:firstLineChars="350" w:firstLine="1120"/>
        <w:rPr>
          <w:rFonts w:ascii="新宋体" w:eastAsia="方正楷体简体" w:hAnsi="新宋体" w:cs="楷体"/>
          <w:color w:val="auto"/>
          <w:sz w:val="32"/>
          <w:szCs w:val="32"/>
          <w:lang w:eastAsia="zh-CN"/>
        </w:rPr>
      </w:pPr>
      <w:r w:rsidRPr="009C62D9">
        <w:rPr>
          <w:rFonts w:ascii="新宋体" w:eastAsia="方正楷体简体" w:hAnsi="新宋体" w:cs="楷体" w:hint="eastAsia"/>
          <w:color w:val="auto"/>
          <w:sz w:val="32"/>
          <w:szCs w:val="32"/>
          <w:lang w:eastAsia="zh-CN"/>
        </w:rPr>
        <w:t xml:space="preserve">2.3  </w:t>
      </w:r>
      <w:r w:rsidRPr="009C62D9">
        <w:rPr>
          <w:rFonts w:ascii="新宋体" w:eastAsia="方正楷体简体" w:hAnsi="新宋体" w:cs="楷体" w:hint="eastAsia"/>
          <w:color w:val="auto"/>
          <w:sz w:val="32"/>
          <w:szCs w:val="32"/>
          <w:lang w:eastAsia="zh-CN"/>
        </w:rPr>
        <w:t>指挥部办公室及职责</w:t>
      </w:r>
    </w:p>
    <w:p w:rsidR="007879A9" w:rsidRPr="009C62D9" w:rsidRDefault="00EA0BD7" w:rsidP="009C62D9">
      <w:pPr>
        <w:widowControl w:val="0"/>
        <w:kinsoku/>
        <w:overflowPunct w:val="0"/>
        <w:autoSpaceDE/>
        <w:autoSpaceDN/>
        <w:adjustRightInd/>
        <w:snapToGrid/>
        <w:spacing w:line="590" w:lineRule="exact"/>
        <w:ind w:firstLineChars="350" w:firstLine="1120"/>
        <w:rPr>
          <w:rFonts w:ascii="新宋体" w:eastAsia="方正楷体简体" w:hAnsi="新宋体" w:cs="楷体"/>
          <w:color w:val="auto"/>
          <w:sz w:val="32"/>
          <w:szCs w:val="32"/>
          <w:lang w:eastAsia="zh-CN"/>
        </w:rPr>
      </w:pPr>
      <w:r w:rsidRPr="009C62D9">
        <w:rPr>
          <w:rFonts w:ascii="新宋体" w:eastAsia="方正楷体简体" w:hAnsi="新宋体" w:cs="楷体" w:hint="eastAsia"/>
          <w:color w:val="auto"/>
          <w:sz w:val="32"/>
          <w:szCs w:val="32"/>
          <w:lang w:eastAsia="zh-CN"/>
        </w:rPr>
        <w:t xml:space="preserve">2.4  </w:t>
      </w:r>
      <w:r w:rsidRPr="009C62D9">
        <w:rPr>
          <w:rFonts w:ascii="新宋体" w:eastAsia="方正楷体简体" w:hAnsi="新宋体" w:cs="楷体" w:hint="eastAsia"/>
          <w:color w:val="auto"/>
          <w:sz w:val="32"/>
          <w:szCs w:val="32"/>
          <w:lang w:eastAsia="zh-CN"/>
        </w:rPr>
        <w:t>成员单位职责</w:t>
      </w:r>
    </w:p>
    <w:p w:rsidR="007879A9" w:rsidRPr="009C62D9" w:rsidRDefault="00EA0BD7" w:rsidP="009C62D9">
      <w:pPr>
        <w:widowControl w:val="0"/>
        <w:kinsoku/>
        <w:overflowPunct w:val="0"/>
        <w:autoSpaceDE/>
        <w:autoSpaceDN/>
        <w:adjustRightInd/>
        <w:snapToGrid/>
        <w:spacing w:line="590" w:lineRule="exact"/>
        <w:ind w:firstLineChars="350" w:firstLine="1120"/>
        <w:rPr>
          <w:rFonts w:ascii="新宋体" w:eastAsia="方正楷体简体" w:hAnsi="新宋体" w:cs="楷体"/>
          <w:color w:val="auto"/>
          <w:sz w:val="32"/>
          <w:szCs w:val="32"/>
          <w:lang w:eastAsia="zh-CN"/>
        </w:rPr>
      </w:pPr>
      <w:r w:rsidRPr="009C62D9">
        <w:rPr>
          <w:rFonts w:ascii="新宋体" w:eastAsia="方正楷体简体" w:hAnsi="新宋体" w:cs="楷体" w:hint="eastAsia"/>
          <w:color w:val="auto"/>
          <w:sz w:val="32"/>
          <w:szCs w:val="32"/>
          <w:lang w:eastAsia="zh-CN"/>
        </w:rPr>
        <w:t xml:space="preserve">2.5  </w:t>
      </w:r>
      <w:r w:rsidRPr="009C62D9">
        <w:rPr>
          <w:rFonts w:ascii="新宋体" w:eastAsia="方正楷体简体" w:hAnsi="新宋体" w:cs="楷体" w:hint="eastAsia"/>
          <w:color w:val="auto"/>
          <w:sz w:val="32"/>
          <w:szCs w:val="32"/>
          <w:lang w:eastAsia="zh-CN"/>
        </w:rPr>
        <w:t>工作组设置及职责</w:t>
      </w:r>
    </w:p>
    <w:p w:rsidR="007879A9" w:rsidRPr="009C62D9" w:rsidRDefault="00EA0BD7" w:rsidP="009C62D9">
      <w:pPr>
        <w:widowControl w:val="0"/>
        <w:kinsoku/>
        <w:overflowPunct w:val="0"/>
        <w:autoSpaceDE/>
        <w:autoSpaceDN/>
        <w:adjustRightInd/>
        <w:snapToGrid/>
        <w:spacing w:line="590" w:lineRule="exact"/>
        <w:ind w:firstLineChars="350" w:firstLine="1120"/>
        <w:rPr>
          <w:rFonts w:ascii="新宋体" w:eastAsia="方正楷体简体" w:hAnsi="新宋体" w:cs="楷体"/>
          <w:color w:val="auto"/>
          <w:sz w:val="32"/>
          <w:szCs w:val="32"/>
          <w:lang w:eastAsia="zh-CN"/>
        </w:rPr>
      </w:pPr>
      <w:r w:rsidRPr="009C62D9">
        <w:rPr>
          <w:rFonts w:ascii="新宋体" w:eastAsia="方正楷体简体" w:hAnsi="新宋体" w:cs="楷体" w:hint="eastAsia"/>
          <w:color w:val="auto"/>
          <w:sz w:val="32"/>
          <w:szCs w:val="32"/>
          <w:lang w:eastAsia="zh-CN"/>
        </w:rPr>
        <w:t xml:space="preserve">2.6  </w:t>
      </w:r>
      <w:r w:rsidRPr="009C62D9">
        <w:rPr>
          <w:rFonts w:ascii="新宋体" w:eastAsia="方正楷体简体" w:hAnsi="新宋体" w:cs="楷体" w:hint="eastAsia"/>
          <w:color w:val="auto"/>
          <w:sz w:val="32"/>
          <w:szCs w:val="32"/>
          <w:lang w:eastAsia="zh-CN"/>
        </w:rPr>
        <w:t>应急处置专业技术机构</w:t>
      </w:r>
    </w:p>
    <w:p w:rsidR="007879A9" w:rsidRPr="009C62D9" w:rsidRDefault="00EA0BD7" w:rsidP="009C62D9">
      <w:pPr>
        <w:widowControl w:val="0"/>
        <w:kinsoku/>
        <w:overflowPunct w:val="0"/>
        <w:autoSpaceDE/>
        <w:autoSpaceDN/>
        <w:adjustRightInd/>
        <w:snapToGrid/>
        <w:spacing w:line="590" w:lineRule="exact"/>
        <w:ind w:firstLineChars="200" w:firstLine="640"/>
        <w:rPr>
          <w:rFonts w:ascii="新宋体" w:eastAsia="黑体" w:hAnsi="新宋体" w:cs="黑体"/>
          <w:color w:val="auto"/>
          <w:sz w:val="32"/>
          <w:szCs w:val="32"/>
          <w:lang w:eastAsia="zh-CN"/>
        </w:rPr>
      </w:pPr>
      <w:r w:rsidRPr="009C62D9">
        <w:rPr>
          <w:rFonts w:ascii="新宋体" w:eastAsia="黑体" w:hAnsi="新宋体" w:cs="黑体" w:hint="eastAsia"/>
          <w:color w:val="auto"/>
          <w:sz w:val="32"/>
          <w:szCs w:val="32"/>
          <w:lang w:eastAsia="zh-CN"/>
        </w:rPr>
        <w:t xml:space="preserve">3 </w:t>
      </w:r>
      <w:r w:rsidR="000C18D5" w:rsidRPr="009C62D9">
        <w:rPr>
          <w:rFonts w:ascii="新宋体" w:eastAsia="黑体" w:hAnsi="新宋体" w:cs="黑体" w:hint="eastAsia"/>
          <w:color w:val="auto"/>
          <w:sz w:val="32"/>
          <w:szCs w:val="32"/>
          <w:lang w:eastAsia="zh-CN"/>
        </w:rPr>
        <w:t xml:space="preserve"> </w:t>
      </w:r>
      <w:r w:rsidRPr="009C62D9">
        <w:rPr>
          <w:rFonts w:ascii="新宋体" w:eastAsia="黑体" w:hAnsi="新宋体" w:cs="黑体" w:hint="eastAsia"/>
          <w:color w:val="auto"/>
          <w:sz w:val="32"/>
          <w:szCs w:val="32"/>
          <w:lang w:eastAsia="zh-CN"/>
        </w:rPr>
        <w:t>监测预警、报告与评估</w:t>
      </w:r>
    </w:p>
    <w:p w:rsidR="007879A9" w:rsidRPr="009C62D9" w:rsidRDefault="00EA0BD7" w:rsidP="009C62D9">
      <w:pPr>
        <w:widowControl w:val="0"/>
        <w:kinsoku/>
        <w:overflowPunct w:val="0"/>
        <w:autoSpaceDE/>
        <w:autoSpaceDN/>
        <w:adjustRightInd/>
        <w:snapToGrid/>
        <w:spacing w:line="590" w:lineRule="exact"/>
        <w:ind w:firstLineChars="350" w:firstLine="1120"/>
        <w:rPr>
          <w:rFonts w:ascii="新宋体" w:eastAsia="方正楷体简体" w:hAnsi="新宋体" w:cs="楷体"/>
          <w:color w:val="auto"/>
          <w:sz w:val="32"/>
          <w:szCs w:val="32"/>
          <w:lang w:eastAsia="zh-CN"/>
        </w:rPr>
      </w:pPr>
      <w:r w:rsidRPr="009C62D9">
        <w:rPr>
          <w:rFonts w:ascii="新宋体" w:eastAsia="方正楷体简体" w:hAnsi="新宋体" w:cs="楷体" w:hint="eastAsia"/>
          <w:color w:val="auto"/>
          <w:sz w:val="32"/>
          <w:szCs w:val="32"/>
          <w:lang w:eastAsia="zh-CN"/>
        </w:rPr>
        <w:t xml:space="preserve">3.1  </w:t>
      </w:r>
      <w:r w:rsidRPr="009C62D9">
        <w:rPr>
          <w:rFonts w:ascii="新宋体" w:eastAsia="方正楷体简体" w:hAnsi="新宋体" w:cs="楷体" w:hint="eastAsia"/>
          <w:color w:val="auto"/>
          <w:sz w:val="32"/>
          <w:szCs w:val="32"/>
          <w:lang w:eastAsia="zh-CN"/>
        </w:rPr>
        <w:t>监测预警</w:t>
      </w:r>
    </w:p>
    <w:p w:rsidR="007879A9" w:rsidRPr="009C62D9" w:rsidRDefault="00EA0BD7" w:rsidP="009C62D9">
      <w:pPr>
        <w:widowControl w:val="0"/>
        <w:kinsoku/>
        <w:overflowPunct w:val="0"/>
        <w:autoSpaceDE/>
        <w:autoSpaceDN/>
        <w:adjustRightInd/>
        <w:snapToGrid/>
        <w:spacing w:line="590" w:lineRule="exact"/>
        <w:ind w:firstLineChars="350" w:firstLine="1120"/>
        <w:rPr>
          <w:rFonts w:ascii="新宋体" w:eastAsia="方正楷体简体" w:hAnsi="新宋体" w:cs="楷体"/>
          <w:color w:val="auto"/>
          <w:sz w:val="32"/>
          <w:szCs w:val="32"/>
          <w:lang w:eastAsia="zh-CN"/>
        </w:rPr>
      </w:pPr>
      <w:r w:rsidRPr="009C62D9">
        <w:rPr>
          <w:rFonts w:ascii="新宋体" w:eastAsia="方正楷体简体" w:hAnsi="新宋体" w:cs="楷体" w:hint="eastAsia"/>
          <w:color w:val="auto"/>
          <w:sz w:val="32"/>
          <w:szCs w:val="32"/>
          <w:lang w:eastAsia="zh-CN"/>
        </w:rPr>
        <w:t xml:space="preserve">3.2  </w:t>
      </w:r>
      <w:r w:rsidRPr="009C62D9">
        <w:rPr>
          <w:rFonts w:ascii="新宋体" w:eastAsia="方正楷体简体" w:hAnsi="新宋体" w:cs="楷体" w:hint="eastAsia"/>
          <w:color w:val="auto"/>
          <w:sz w:val="32"/>
          <w:szCs w:val="32"/>
          <w:lang w:eastAsia="zh-CN"/>
        </w:rPr>
        <w:t>报告与评估</w:t>
      </w:r>
    </w:p>
    <w:p w:rsidR="007879A9" w:rsidRPr="009C62D9" w:rsidRDefault="00EA0BD7" w:rsidP="009C62D9">
      <w:pPr>
        <w:widowControl w:val="0"/>
        <w:kinsoku/>
        <w:overflowPunct w:val="0"/>
        <w:autoSpaceDE/>
        <w:autoSpaceDN/>
        <w:adjustRightInd/>
        <w:snapToGrid/>
        <w:spacing w:line="590" w:lineRule="exact"/>
        <w:ind w:firstLineChars="200" w:firstLine="640"/>
        <w:rPr>
          <w:rFonts w:ascii="新宋体" w:eastAsia="黑体" w:hAnsi="新宋体" w:cs="黑体"/>
          <w:color w:val="auto"/>
          <w:sz w:val="32"/>
          <w:szCs w:val="32"/>
          <w:lang w:eastAsia="zh-CN"/>
        </w:rPr>
      </w:pPr>
      <w:r w:rsidRPr="009C62D9">
        <w:rPr>
          <w:rFonts w:ascii="新宋体" w:eastAsia="黑体" w:hAnsi="新宋体" w:cs="黑体" w:hint="eastAsia"/>
          <w:color w:val="auto"/>
          <w:sz w:val="32"/>
          <w:szCs w:val="32"/>
          <w:lang w:eastAsia="zh-CN"/>
        </w:rPr>
        <w:t xml:space="preserve">4 </w:t>
      </w:r>
      <w:r w:rsidR="000C18D5" w:rsidRPr="009C62D9">
        <w:rPr>
          <w:rFonts w:ascii="新宋体" w:eastAsia="黑体" w:hAnsi="新宋体" w:cs="黑体" w:hint="eastAsia"/>
          <w:color w:val="auto"/>
          <w:sz w:val="32"/>
          <w:szCs w:val="32"/>
          <w:lang w:eastAsia="zh-CN"/>
        </w:rPr>
        <w:t xml:space="preserve"> </w:t>
      </w:r>
      <w:r w:rsidRPr="009C62D9">
        <w:rPr>
          <w:rFonts w:ascii="新宋体" w:eastAsia="黑体" w:hAnsi="新宋体" w:cs="黑体" w:hint="eastAsia"/>
          <w:color w:val="auto"/>
          <w:sz w:val="32"/>
          <w:szCs w:val="32"/>
          <w:lang w:eastAsia="zh-CN"/>
        </w:rPr>
        <w:t>应急处置</w:t>
      </w:r>
    </w:p>
    <w:p w:rsidR="007879A9" w:rsidRPr="009C62D9" w:rsidRDefault="00EA0BD7" w:rsidP="009C62D9">
      <w:pPr>
        <w:widowControl w:val="0"/>
        <w:kinsoku/>
        <w:overflowPunct w:val="0"/>
        <w:autoSpaceDE/>
        <w:autoSpaceDN/>
        <w:adjustRightInd/>
        <w:snapToGrid/>
        <w:spacing w:line="590" w:lineRule="exact"/>
        <w:ind w:firstLineChars="350" w:firstLine="1120"/>
        <w:rPr>
          <w:rFonts w:ascii="新宋体" w:eastAsia="方正楷体简体" w:hAnsi="新宋体" w:cs="楷体"/>
          <w:color w:val="auto"/>
          <w:sz w:val="32"/>
          <w:szCs w:val="32"/>
          <w:lang w:eastAsia="zh-CN"/>
        </w:rPr>
      </w:pPr>
      <w:r w:rsidRPr="009C62D9">
        <w:rPr>
          <w:rFonts w:ascii="新宋体" w:eastAsia="方正楷体简体" w:hAnsi="新宋体" w:cs="楷体" w:hint="eastAsia"/>
          <w:color w:val="auto"/>
          <w:sz w:val="32"/>
          <w:szCs w:val="32"/>
          <w:lang w:eastAsia="zh-CN"/>
        </w:rPr>
        <w:t xml:space="preserve">4.1  </w:t>
      </w:r>
      <w:r w:rsidRPr="009C62D9">
        <w:rPr>
          <w:rFonts w:ascii="新宋体" w:eastAsia="方正楷体简体" w:hAnsi="新宋体" w:cs="楷体" w:hint="eastAsia"/>
          <w:color w:val="auto"/>
          <w:sz w:val="32"/>
          <w:szCs w:val="32"/>
          <w:lang w:eastAsia="zh-CN"/>
        </w:rPr>
        <w:t>先期处置</w:t>
      </w:r>
    </w:p>
    <w:p w:rsidR="007879A9" w:rsidRPr="009C62D9" w:rsidRDefault="00EA0BD7" w:rsidP="009C62D9">
      <w:pPr>
        <w:widowControl w:val="0"/>
        <w:kinsoku/>
        <w:overflowPunct w:val="0"/>
        <w:autoSpaceDE/>
        <w:autoSpaceDN/>
        <w:adjustRightInd/>
        <w:snapToGrid/>
        <w:spacing w:line="590" w:lineRule="exact"/>
        <w:ind w:firstLineChars="350" w:firstLine="1120"/>
        <w:rPr>
          <w:rFonts w:ascii="新宋体" w:eastAsia="方正楷体简体" w:hAnsi="新宋体" w:cs="楷体"/>
          <w:color w:val="auto"/>
          <w:sz w:val="32"/>
          <w:szCs w:val="32"/>
          <w:lang w:eastAsia="zh-CN"/>
        </w:rPr>
      </w:pPr>
      <w:r w:rsidRPr="009C62D9">
        <w:rPr>
          <w:rFonts w:ascii="新宋体" w:eastAsia="方正楷体简体" w:hAnsi="新宋体" w:cs="楷体" w:hint="eastAsia"/>
          <w:color w:val="auto"/>
          <w:sz w:val="32"/>
          <w:szCs w:val="32"/>
          <w:lang w:eastAsia="zh-CN"/>
        </w:rPr>
        <w:lastRenderedPageBreak/>
        <w:t xml:space="preserve">4.2  </w:t>
      </w:r>
      <w:r w:rsidRPr="009C62D9">
        <w:rPr>
          <w:rFonts w:ascii="新宋体" w:eastAsia="方正楷体简体" w:hAnsi="新宋体" w:cs="楷体" w:hint="eastAsia"/>
          <w:color w:val="auto"/>
          <w:sz w:val="32"/>
          <w:szCs w:val="32"/>
          <w:lang w:eastAsia="zh-CN"/>
        </w:rPr>
        <w:t>分级响应</w:t>
      </w:r>
    </w:p>
    <w:p w:rsidR="007879A9" w:rsidRPr="009C62D9" w:rsidRDefault="00EA0BD7" w:rsidP="009C62D9">
      <w:pPr>
        <w:widowControl w:val="0"/>
        <w:kinsoku/>
        <w:overflowPunct w:val="0"/>
        <w:autoSpaceDE/>
        <w:autoSpaceDN/>
        <w:adjustRightInd/>
        <w:snapToGrid/>
        <w:spacing w:line="590" w:lineRule="exact"/>
        <w:ind w:firstLineChars="350" w:firstLine="1120"/>
        <w:rPr>
          <w:rFonts w:ascii="新宋体" w:eastAsia="方正楷体简体" w:hAnsi="新宋体" w:cs="楷体"/>
          <w:color w:val="auto"/>
          <w:sz w:val="32"/>
          <w:szCs w:val="32"/>
          <w:lang w:eastAsia="zh-CN"/>
        </w:rPr>
      </w:pPr>
      <w:r w:rsidRPr="009C62D9">
        <w:rPr>
          <w:rFonts w:ascii="新宋体" w:eastAsia="方正楷体简体" w:hAnsi="新宋体" w:cs="楷体" w:hint="eastAsia"/>
          <w:color w:val="auto"/>
          <w:sz w:val="32"/>
          <w:szCs w:val="32"/>
          <w:lang w:eastAsia="zh-CN"/>
        </w:rPr>
        <w:t xml:space="preserve">4.3  </w:t>
      </w:r>
      <w:r w:rsidRPr="009C62D9">
        <w:rPr>
          <w:rFonts w:ascii="新宋体" w:eastAsia="方正楷体简体" w:hAnsi="新宋体" w:cs="楷体" w:hint="eastAsia"/>
          <w:color w:val="auto"/>
          <w:sz w:val="32"/>
          <w:szCs w:val="32"/>
          <w:lang w:eastAsia="zh-CN"/>
        </w:rPr>
        <w:t>响应级别调整及终止</w:t>
      </w:r>
    </w:p>
    <w:p w:rsidR="007879A9" w:rsidRPr="009C62D9" w:rsidRDefault="00EA0BD7" w:rsidP="009C62D9">
      <w:pPr>
        <w:widowControl w:val="0"/>
        <w:kinsoku/>
        <w:overflowPunct w:val="0"/>
        <w:autoSpaceDE/>
        <w:autoSpaceDN/>
        <w:adjustRightInd/>
        <w:snapToGrid/>
        <w:spacing w:line="590" w:lineRule="exact"/>
        <w:ind w:firstLineChars="200" w:firstLine="640"/>
        <w:rPr>
          <w:rFonts w:ascii="新宋体" w:eastAsia="黑体" w:hAnsi="新宋体" w:cs="黑体"/>
          <w:color w:val="auto"/>
          <w:sz w:val="32"/>
          <w:szCs w:val="32"/>
          <w:lang w:eastAsia="zh-CN"/>
        </w:rPr>
      </w:pPr>
      <w:r w:rsidRPr="009C62D9">
        <w:rPr>
          <w:rFonts w:ascii="新宋体" w:eastAsia="黑体" w:hAnsi="新宋体" w:cs="黑体" w:hint="eastAsia"/>
          <w:color w:val="auto"/>
          <w:sz w:val="32"/>
          <w:szCs w:val="32"/>
          <w:lang w:eastAsia="zh-CN"/>
        </w:rPr>
        <w:t xml:space="preserve">5 </w:t>
      </w:r>
      <w:r w:rsidR="000C18D5" w:rsidRPr="009C62D9">
        <w:rPr>
          <w:rFonts w:ascii="新宋体" w:eastAsia="黑体" w:hAnsi="新宋体" w:cs="黑体" w:hint="eastAsia"/>
          <w:color w:val="auto"/>
          <w:sz w:val="32"/>
          <w:szCs w:val="32"/>
          <w:lang w:eastAsia="zh-CN"/>
        </w:rPr>
        <w:t xml:space="preserve"> </w:t>
      </w:r>
      <w:r w:rsidRPr="009C62D9">
        <w:rPr>
          <w:rFonts w:ascii="新宋体" w:eastAsia="黑体" w:hAnsi="新宋体" w:cs="黑体" w:hint="eastAsia"/>
          <w:color w:val="auto"/>
          <w:sz w:val="32"/>
          <w:szCs w:val="32"/>
          <w:lang w:eastAsia="zh-CN"/>
        </w:rPr>
        <w:t>后期处置</w:t>
      </w:r>
    </w:p>
    <w:p w:rsidR="007879A9" w:rsidRPr="009C62D9" w:rsidRDefault="00EA0BD7" w:rsidP="009C62D9">
      <w:pPr>
        <w:widowControl w:val="0"/>
        <w:kinsoku/>
        <w:overflowPunct w:val="0"/>
        <w:autoSpaceDE/>
        <w:autoSpaceDN/>
        <w:adjustRightInd/>
        <w:snapToGrid/>
        <w:spacing w:line="590" w:lineRule="exact"/>
        <w:ind w:firstLineChars="350" w:firstLine="1120"/>
        <w:rPr>
          <w:rFonts w:ascii="新宋体" w:eastAsia="方正楷体简体" w:hAnsi="新宋体" w:cs="楷体"/>
          <w:color w:val="auto"/>
          <w:sz w:val="32"/>
          <w:szCs w:val="32"/>
          <w:lang w:eastAsia="zh-CN"/>
        </w:rPr>
      </w:pPr>
      <w:r w:rsidRPr="009C62D9">
        <w:rPr>
          <w:rFonts w:ascii="新宋体" w:eastAsia="方正楷体简体" w:hAnsi="新宋体" w:cs="楷体" w:hint="eastAsia"/>
          <w:color w:val="auto"/>
          <w:sz w:val="32"/>
          <w:szCs w:val="32"/>
          <w:lang w:eastAsia="zh-CN"/>
        </w:rPr>
        <w:t xml:space="preserve">5.1  </w:t>
      </w:r>
      <w:r w:rsidRPr="009C62D9">
        <w:rPr>
          <w:rFonts w:ascii="新宋体" w:eastAsia="方正楷体简体" w:hAnsi="新宋体" w:cs="楷体" w:hint="eastAsia"/>
          <w:color w:val="auto"/>
          <w:sz w:val="32"/>
          <w:szCs w:val="32"/>
          <w:lang w:eastAsia="zh-CN"/>
        </w:rPr>
        <w:t>善后处置</w:t>
      </w:r>
    </w:p>
    <w:p w:rsidR="007879A9" w:rsidRPr="009C62D9" w:rsidRDefault="00EA0BD7" w:rsidP="009C62D9">
      <w:pPr>
        <w:widowControl w:val="0"/>
        <w:kinsoku/>
        <w:overflowPunct w:val="0"/>
        <w:autoSpaceDE/>
        <w:autoSpaceDN/>
        <w:adjustRightInd/>
        <w:snapToGrid/>
        <w:spacing w:line="590" w:lineRule="exact"/>
        <w:ind w:firstLineChars="350" w:firstLine="1120"/>
        <w:rPr>
          <w:rFonts w:ascii="新宋体" w:eastAsia="方正楷体简体" w:hAnsi="新宋体" w:cs="楷体"/>
          <w:color w:val="auto"/>
          <w:sz w:val="32"/>
          <w:szCs w:val="32"/>
          <w:lang w:eastAsia="zh-CN"/>
        </w:rPr>
      </w:pPr>
      <w:r w:rsidRPr="009C62D9">
        <w:rPr>
          <w:rFonts w:ascii="新宋体" w:eastAsia="方正楷体简体" w:hAnsi="新宋体" w:cs="楷体" w:hint="eastAsia"/>
          <w:color w:val="auto"/>
          <w:sz w:val="32"/>
          <w:szCs w:val="32"/>
          <w:lang w:eastAsia="zh-CN"/>
        </w:rPr>
        <w:t xml:space="preserve">5.2  </w:t>
      </w:r>
      <w:r w:rsidRPr="009C62D9">
        <w:rPr>
          <w:rFonts w:ascii="新宋体" w:eastAsia="方正楷体简体" w:hAnsi="新宋体" w:cs="楷体" w:hint="eastAsia"/>
          <w:color w:val="auto"/>
          <w:sz w:val="32"/>
          <w:szCs w:val="32"/>
          <w:lang w:eastAsia="zh-CN"/>
        </w:rPr>
        <w:t>总结评估</w:t>
      </w:r>
    </w:p>
    <w:p w:rsidR="007879A9" w:rsidRPr="009C62D9" w:rsidRDefault="00EA0BD7" w:rsidP="009C62D9">
      <w:pPr>
        <w:widowControl w:val="0"/>
        <w:kinsoku/>
        <w:overflowPunct w:val="0"/>
        <w:autoSpaceDE/>
        <w:autoSpaceDN/>
        <w:adjustRightInd/>
        <w:snapToGrid/>
        <w:spacing w:line="590" w:lineRule="exact"/>
        <w:ind w:firstLineChars="350" w:firstLine="1120"/>
        <w:rPr>
          <w:rFonts w:ascii="新宋体" w:eastAsia="方正楷体简体" w:hAnsi="新宋体" w:cs="楷体"/>
          <w:color w:val="auto"/>
          <w:sz w:val="32"/>
          <w:szCs w:val="32"/>
          <w:lang w:eastAsia="zh-CN"/>
        </w:rPr>
      </w:pPr>
      <w:r w:rsidRPr="009C62D9">
        <w:rPr>
          <w:rFonts w:ascii="新宋体" w:eastAsia="方正楷体简体" w:hAnsi="新宋体" w:cs="楷体" w:hint="eastAsia"/>
          <w:color w:val="auto"/>
          <w:sz w:val="32"/>
          <w:szCs w:val="32"/>
          <w:lang w:eastAsia="zh-CN"/>
        </w:rPr>
        <w:t xml:space="preserve">5.3  </w:t>
      </w:r>
      <w:r w:rsidRPr="009C62D9">
        <w:rPr>
          <w:rFonts w:ascii="新宋体" w:eastAsia="方正楷体简体" w:hAnsi="新宋体" w:cs="楷体" w:hint="eastAsia"/>
          <w:color w:val="auto"/>
          <w:sz w:val="32"/>
          <w:szCs w:val="32"/>
          <w:lang w:eastAsia="zh-CN"/>
        </w:rPr>
        <w:t>责任追究</w:t>
      </w:r>
    </w:p>
    <w:p w:rsidR="007879A9" w:rsidRPr="009C62D9" w:rsidRDefault="00EA0BD7" w:rsidP="009C62D9">
      <w:pPr>
        <w:widowControl w:val="0"/>
        <w:kinsoku/>
        <w:overflowPunct w:val="0"/>
        <w:autoSpaceDE/>
        <w:autoSpaceDN/>
        <w:adjustRightInd/>
        <w:snapToGrid/>
        <w:spacing w:line="590" w:lineRule="exact"/>
        <w:ind w:firstLineChars="200" w:firstLine="640"/>
        <w:rPr>
          <w:rFonts w:ascii="新宋体" w:eastAsia="黑体" w:hAnsi="新宋体" w:cs="黑体"/>
          <w:color w:val="auto"/>
          <w:sz w:val="32"/>
          <w:szCs w:val="32"/>
          <w:lang w:eastAsia="zh-CN"/>
        </w:rPr>
      </w:pPr>
      <w:r w:rsidRPr="009C62D9">
        <w:rPr>
          <w:rFonts w:ascii="新宋体" w:eastAsia="黑体" w:hAnsi="新宋体" w:cs="黑体" w:hint="eastAsia"/>
          <w:color w:val="auto"/>
          <w:sz w:val="32"/>
          <w:szCs w:val="32"/>
          <w:lang w:eastAsia="zh-CN"/>
        </w:rPr>
        <w:t xml:space="preserve">6 </w:t>
      </w:r>
      <w:r w:rsidR="000C18D5" w:rsidRPr="009C62D9">
        <w:rPr>
          <w:rFonts w:ascii="新宋体" w:eastAsia="黑体" w:hAnsi="新宋体" w:cs="黑体" w:hint="eastAsia"/>
          <w:color w:val="auto"/>
          <w:sz w:val="32"/>
          <w:szCs w:val="32"/>
          <w:lang w:eastAsia="zh-CN"/>
        </w:rPr>
        <w:t xml:space="preserve"> </w:t>
      </w:r>
      <w:r w:rsidRPr="009C62D9">
        <w:rPr>
          <w:rFonts w:ascii="新宋体" w:eastAsia="黑体" w:hAnsi="新宋体" w:cs="黑体" w:hint="eastAsia"/>
          <w:color w:val="auto"/>
          <w:sz w:val="32"/>
          <w:szCs w:val="32"/>
          <w:lang w:eastAsia="zh-CN"/>
        </w:rPr>
        <w:t>应急保障</w:t>
      </w:r>
    </w:p>
    <w:p w:rsidR="007879A9" w:rsidRPr="009C62D9" w:rsidRDefault="00EA0BD7" w:rsidP="009C62D9">
      <w:pPr>
        <w:widowControl w:val="0"/>
        <w:kinsoku/>
        <w:overflowPunct w:val="0"/>
        <w:autoSpaceDE/>
        <w:autoSpaceDN/>
        <w:adjustRightInd/>
        <w:snapToGrid/>
        <w:spacing w:line="590" w:lineRule="exact"/>
        <w:ind w:firstLineChars="350" w:firstLine="1120"/>
        <w:rPr>
          <w:rFonts w:ascii="新宋体" w:eastAsia="方正楷体简体" w:hAnsi="新宋体" w:cs="楷体"/>
          <w:color w:val="auto"/>
          <w:sz w:val="32"/>
          <w:szCs w:val="32"/>
          <w:lang w:eastAsia="zh-CN"/>
        </w:rPr>
      </w:pPr>
      <w:r w:rsidRPr="009C62D9">
        <w:rPr>
          <w:rFonts w:ascii="新宋体" w:eastAsia="方正楷体简体" w:hAnsi="新宋体" w:cs="楷体" w:hint="eastAsia"/>
          <w:color w:val="auto"/>
          <w:sz w:val="32"/>
          <w:szCs w:val="32"/>
          <w:lang w:eastAsia="zh-CN"/>
        </w:rPr>
        <w:t xml:space="preserve">6.1  </w:t>
      </w:r>
      <w:r w:rsidRPr="009C62D9">
        <w:rPr>
          <w:rFonts w:ascii="新宋体" w:eastAsia="方正楷体简体" w:hAnsi="新宋体" w:cs="楷体" w:hint="eastAsia"/>
          <w:color w:val="auto"/>
          <w:sz w:val="32"/>
          <w:szCs w:val="32"/>
          <w:lang w:eastAsia="zh-CN"/>
        </w:rPr>
        <w:t>应急机制保障</w:t>
      </w:r>
    </w:p>
    <w:p w:rsidR="007879A9" w:rsidRPr="009C62D9" w:rsidRDefault="00EA0BD7" w:rsidP="009C62D9">
      <w:pPr>
        <w:widowControl w:val="0"/>
        <w:kinsoku/>
        <w:overflowPunct w:val="0"/>
        <w:autoSpaceDE/>
        <w:autoSpaceDN/>
        <w:adjustRightInd/>
        <w:snapToGrid/>
        <w:spacing w:line="590" w:lineRule="exact"/>
        <w:ind w:firstLineChars="350" w:firstLine="1120"/>
        <w:rPr>
          <w:rFonts w:ascii="新宋体" w:eastAsia="方正楷体简体" w:hAnsi="新宋体" w:cs="楷体"/>
          <w:color w:val="auto"/>
          <w:sz w:val="32"/>
          <w:szCs w:val="32"/>
          <w:lang w:eastAsia="zh-CN"/>
        </w:rPr>
      </w:pPr>
      <w:r w:rsidRPr="009C62D9">
        <w:rPr>
          <w:rFonts w:ascii="新宋体" w:eastAsia="方正楷体简体" w:hAnsi="新宋体" w:cs="楷体" w:hint="eastAsia"/>
          <w:color w:val="auto"/>
          <w:sz w:val="32"/>
          <w:szCs w:val="32"/>
          <w:lang w:eastAsia="zh-CN"/>
        </w:rPr>
        <w:t xml:space="preserve">6.2  </w:t>
      </w:r>
      <w:r w:rsidRPr="009C62D9">
        <w:rPr>
          <w:rFonts w:ascii="新宋体" w:eastAsia="方正楷体简体" w:hAnsi="新宋体" w:cs="楷体" w:hint="eastAsia"/>
          <w:color w:val="auto"/>
          <w:sz w:val="32"/>
          <w:szCs w:val="32"/>
          <w:lang w:eastAsia="zh-CN"/>
        </w:rPr>
        <w:t>信息保障</w:t>
      </w:r>
    </w:p>
    <w:p w:rsidR="007879A9" w:rsidRPr="009C62D9" w:rsidRDefault="00EA0BD7" w:rsidP="009C62D9">
      <w:pPr>
        <w:widowControl w:val="0"/>
        <w:kinsoku/>
        <w:overflowPunct w:val="0"/>
        <w:autoSpaceDE/>
        <w:autoSpaceDN/>
        <w:adjustRightInd/>
        <w:snapToGrid/>
        <w:spacing w:line="590" w:lineRule="exact"/>
        <w:ind w:firstLineChars="350" w:firstLine="1120"/>
        <w:rPr>
          <w:rFonts w:ascii="新宋体" w:eastAsia="方正楷体简体" w:hAnsi="新宋体" w:cs="楷体"/>
          <w:color w:val="auto"/>
          <w:sz w:val="32"/>
          <w:szCs w:val="32"/>
          <w:lang w:eastAsia="zh-CN"/>
        </w:rPr>
      </w:pPr>
      <w:r w:rsidRPr="009C62D9">
        <w:rPr>
          <w:rFonts w:ascii="新宋体" w:eastAsia="方正楷体简体" w:hAnsi="新宋体" w:cs="楷体" w:hint="eastAsia"/>
          <w:color w:val="auto"/>
          <w:sz w:val="32"/>
          <w:szCs w:val="32"/>
          <w:lang w:eastAsia="zh-CN"/>
        </w:rPr>
        <w:t xml:space="preserve">6.3  </w:t>
      </w:r>
      <w:r w:rsidRPr="009C62D9">
        <w:rPr>
          <w:rFonts w:ascii="新宋体" w:eastAsia="方正楷体简体" w:hAnsi="新宋体" w:cs="楷体" w:hint="eastAsia"/>
          <w:color w:val="auto"/>
          <w:sz w:val="32"/>
          <w:szCs w:val="32"/>
          <w:lang w:eastAsia="zh-CN"/>
        </w:rPr>
        <w:t>医疗保障</w:t>
      </w:r>
    </w:p>
    <w:p w:rsidR="007879A9" w:rsidRPr="009C62D9" w:rsidRDefault="00EA0BD7" w:rsidP="009C62D9">
      <w:pPr>
        <w:widowControl w:val="0"/>
        <w:kinsoku/>
        <w:overflowPunct w:val="0"/>
        <w:autoSpaceDE/>
        <w:autoSpaceDN/>
        <w:adjustRightInd/>
        <w:snapToGrid/>
        <w:spacing w:line="590" w:lineRule="exact"/>
        <w:ind w:firstLineChars="350" w:firstLine="1120"/>
        <w:rPr>
          <w:rFonts w:ascii="新宋体" w:eastAsia="方正楷体简体" w:hAnsi="新宋体" w:cs="楷体"/>
          <w:color w:val="auto"/>
          <w:sz w:val="32"/>
          <w:szCs w:val="32"/>
          <w:lang w:eastAsia="zh-CN"/>
        </w:rPr>
      </w:pPr>
      <w:r w:rsidRPr="009C62D9">
        <w:rPr>
          <w:rFonts w:ascii="新宋体" w:eastAsia="方正楷体简体" w:hAnsi="新宋体" w:cs="楷体" w:hint="eastAsia"/>
          <w:color w:val="auto"/>
          <w:sz w:val="32"/>
          <w:szCs w:val="32"/>
          <w:lang w:eastAsia="zh-CN"/>
        </w:rPr>
        <w:t xml:space="preserve">6.4  </w:t>
      </w:r>
      <w:r w:rsidRPr="009C62D9">
        <w:rPr>
          <w:rFonts w:ascii="新宋体" w:eastAsia="方正楷体简体" w:hAnsi="新宋体" w:cs="楷体" w:hint="eastAsia"/>
          <w:color w:val="auto"/>
          <w:sz w:val="32"/>
          <w:szCs w:val="32"/>
          <w:lang w:eastAsia="zh-CN"/>
        </w:rPr>
        <w:t>应急队伍保障</w:t>
      </w:r>
    </w:p>
    <w:p w:rsidR="007879A9" w:rsidRPr="009C62D9" w:rsidRDefault="00EA0BD7" w:rsidP="009C62D9">
      <w:pPr>
        <w:widowControl w:val="0"/>
        <w:kinsoku/>
        <w:overflowPunct w:val="0"/>
        <w:autoSpaceDE/>
        <w:autoSpaceDN/>
        <w:adjustRightInd/>
        <w:snapToGrid/>
        <w:spacing w:line="590" w:lineRule="exact"/>
        <w:ind w:firstLineChars="350" w:firstLine="1120"/>
        <w:rPr>
          <w:rFonts w:ascii="新宋体" w:eastAsia="方正楷体简体" w:hAnsi="新宋体" w:cs="楷体"/>
          <w:color w:val="auto"/>
          <w:sz w:val="32"/>
          <w:szCs w:val="32"/>
          <w:lang w:eastAsia="zh-CN"/>
        </w:rPr>
      </w:pPr>
      <w:r w:rsidRPr="009C62D9">
        <w:rPr>
          <w:rFonts w:ascii="新宋体" w:eastAsia="方正楷体简体" w:hAnsi="新宋体" w:cs="楷体" w:hint="eastAsia"/>
          <w:color w:val="auto"/>
          <w:sz w:val="32"/>
          <w:szCs w:val="32"/>
          <w:lang w:eastAsia="zh-CN"/>
        </w:rPr>
        <w:t xml:space="preserve">6.5  </w:t>
      </w:r>
      <w:r w:rsidRPr="009C62D9">
        <w:rPr>
          <w:rFonts w:ascii="新宋体" w:eastAsia="方正楷体简体" w:hAnsi="新宋体" w:cs="楷体" w:hint="eastAsia"/>
          <w:color w:val="auto"/>
          <w:sz w:val="32"/>
          <w:szCs w:val="32"/>
          <w:lang w:eastAsia="zh-CN"/>
        </w:rPr>
        <w:t>技术保障</w:t>
      </w:r>
    </w:p>
    <w:p w:rsidR="007879A9" w:rsidRPr="009C62D9" w:rsidRDefault="00EA0BD7" w:rsidP="009C62D9">
      <w:pPr>
        <w:widowControl w:val="0"/>
        <w:kinsoku/>
        <w:overflowPunct w:val="0"/>
        <w:autoSpaceDE/>
        <w:autoSpaceDN/>
        <w:adjustRightInd/>
        <w:snapToGrid/>
        <w:spacing w:line="590" w:lineRule="exact"/>
        <w:ind w:firstLineChars="350" w:firstLine="1120"/>
        <w:rPr>
          <w:rFonts w:ascii="新宋体" w:eastAsia="方正楷体简体" w:hAnsi="新宋体" w:cs="楷体"/>
          <w:color w:val="auto"/>
          <w:sz w:val="32"/>
          <w:szCs w:val="32"/>
          <w:lang w:eastAsia="zh-CN"/>
        </w:rPr>
      </w:pPr>
      <w:r w:rsidRPr="009C62D9">
        <w:rPr>
          <w:rFonts w:ascii="新宋体" w:eastAsia="方正楷体简体" w:hAnsi="新宋体" w:cs="楷体" w:hint="eastAsia"/>
          <w:color w:val="auto"/>
          <w:sz w:val="32"/>
          <w:szCs w:val="32"/>
          <w:lang w:eastAsia="zh-CN"/>
        </w:rPr>
        <w:t xml:space="preserve">6.6  </w:t>
      </w:r>
      <w:r w:rsidRPr="009C62D9">
        <w:rPr>
          <w:rFonts w:ascii="新宋体" w:eastAsia="方正楷体简体" w:hAnsi="新宋体" w:cs="楷体" w:hint="eastAsia"/>
          <w:color w:val="auto"/>
          <w:sz w:val="32"/>
          <w:szCs w:val="32"/>
          <w:lang w:eastAsia="zh-CN"/>
        </w:rPr>
        <w:t>物资经费保障</w:t>
      </w:r>
    </w:p>
    <w:p w:rsidR="007879A9" w:rsidRPr="009C62D9" w:rsidRDefault="00EA0BD7" w:rsidP="009C62D9">
      <w:pPr>
        <w:widowControl w:val="0"/>
        <w:kinsoku/>
        <w:overflowPunct w:val="0"/>
        <w:autoSpaceDE/>
        <w:autoSpaceDN/>
        <w:adjustRightInd/>
        <w:snapToGrid/>
        <w:spacing w:line="590" w:lineRule="exact"/>
        <w:ind w:firstLineChars="350" w:firstLine="1120"/>
        <w:rPr>
          <w:rFonts w:ascii="新宋体" w:eastAsia="方正楷体简体" w:hAnsi="新宋体" w:cs="楷体"/>
          <w:color w:val="auto"/>
          <w:sz w:val="32"/>
          <w:szCs w:val="32"/>
          <w:lang w:eastAsia="zh-CN"/>
        </w:rPr>
      </w:pPr>
      <w:r w:rsidRPr="009C62D9">
        <w:rPr>
          <w:rFonts w:ascii="新宋体" w:eastAsia="方正楷体简体" w:hAnsi="新宋体" w:cs="楷体" w:hint="eastAsia"/>
          <w:color w:val="auto"/>
          <w:sz w:val="32"/>
          <w:szCs w:val="32"/>
          <w:lang w:eastAsia="zh-CN"/>
        </w:rPr>
        <w:t xml:space="preserve">6.7  </w:t>
      </w:r>
      <w:r w:rsidRPr="009C62D9">
        <w:rPr>
          <w:rFonts w:ascii="新宋体" w:eastAsia="方正楷体简体" w:hAnsi="新宋体" w:cs="楷体" w:hint="eastAsia"/>
          <w:color w:val="auto"/>
          <w:sz w:val="32"/>
          <w:szCs w:val="32"/>
          <w:lang w:eastAsia="zh-CN"/>
        </w:rPr>
        <w:t>社会动员</w:t>
      </w:r>
    </w:p>
    <w:p w:rsidR="007879A9" w:rsidRPr="009C62D9" w:rsidRDefault="00EA0BD7" w:rsidP="009C62D9">
      <w:pPr>
        <w:widowControl w:val="0"/>
        <w:kinsoku/>
        <w:overflowPunct w:val="0"/>
        <w:autoSpaceDE/>
        <w:autoSpaceDN/>
        <w:adjustRightInd/>
        <w:snapToGrid/>
        <w:spacing w:line="590" w:lineRule="exact"/>
        <w:ind w:firstLineChars="350" w:firstLine="1120"/>
        <w:rPr>
          <w:rFonts w:ascii="新宋体" w:eastAsia="方正楷体简体" w:hAnsi="新宋体" w:cs="楷体"/>
          <w:color w:val="auto"/>
          <w:sz w:val="32"/>
          <w:szCs w:val="32"/>
          <w:lang w:eastAsia="zh-CN"/>
        </w:rPr>
      </w:pPr>
      <w:r w:rsidRPr="009C62D9">
        <w:rPr>
          <w:rFonts w:ascii="新宋体" w:eastAsia="方正楷体简体" w:hAnsi="新宋体" w:cs="楷体" w:hint="eastAsia"/>
          <w:color w:val="auto"/>
          <w:sz w:val="32"/>
          <w:szCs w:val="32"/>
          <w:lang w:eastAsia="zh-CN"/>
        </w:rPr>
        <w:t xml:space="preserve">6.8  </w:t>
      </w:r>
      <w:r w:rsidRPr="009C62D9">
        <w:rPr>
          <w:rFonts w:ascii="新宋体" w:eastAsia="方正楷体简体" w:hAnsi="新宋体" w:cs="楷体" w:hint="eastAsia"/>
          <w:color w:val="auto"/>
          <w:sz w:val="32"/>
          <w:szCs w:val="32"/>
          <w:lang w:eastAsia="zh-CN"/>
        </w:rPr>
        <w:t>预案管理与更新</w:t>
      </w:r>
    </w:p>
    <w:p w:rsidR="007879A9" w:rsidRPr="009C62D9" w:rsidRDefault="00EA0BD7" w:rsidP="009C62D9">
      <w:pPr>
        <w:widowControl w:val="0"/>
        <w:kinsoku/>
        <w:overflowPunct w:val="0"/>
        <w:autoSpaceDE/>
        <w:autoSpaceDN/>
        <w:adjustRightInd/>
        <w:snapToGrid/>
        <w:spacing w:line="590" w:lineRule="exact"/>
        <w:ind w:firstLineChars="350" w:firstLine="1120"/>
        <w:rPr>
          <w:rFonts w:ascii="新宋体" w:eastAsia="方正楷体简体" w:hAnsi="新宋体" w:cs="楷体"/>
          <w:color w:val="auto"/>
          <w:sz w:val="32"/>
          <w:szCs w:val="32"/>
          <w:lang w:eastAsia="zh-CN"/>
        </w:rPr>
      </w:pPr>
      <w:r w:rsidRPr="009C62D9">
        <w:rPr>
          <w:rFonts w:ascii="新宋体" w:eastAsia="方正楷体简体" w:hAnsi="新宋体" w:cs="楷体" w:hint="eastAsia"/>
          <w:color w:val="auto"/>
          <w:sz w:val="32"/>
          <w:szCs w:val="32"/>
          <w:lang w:eastAsia="zh-CN"/>
        </w:rPr>
        <w:t xml:space="preserve">6.9  </w:t>
      </w:r>
      <w:r w:rsidRPr="009C62D9">
        <w:rPr>
          <w:rFonts w:ascii="新宋体" w:eastAsia="方正楷体简体" w:hAnsi="新宋体" w:cs="楷体" w:hint="eastAsia"/>
          <w:color w:val="auto"/>
          <w:sz w:val="32"/>
          <w:szCs w:val="32"/>
          <w:lang w:eastAsia="zh-CN"/>
        </w:rPr>
        <w:t>应急演练</w:t>
      </w:r>
    </w:p>
    <w:p w:rsidR="007879A9" w:rsidRPr="009C62D9" w:rsidRDefault="00EA0BD7" w:rsidP="009C62D9">
      <w:pPr>
        <w:widowControl w:val="0"/>
        <w:kinsoku/>
        <w:overflowPunct w:val="0"/>
        <w:autoSpaceDE/>
        <w:autoSpaceDN/>
        <w:adjustRightInd/>
        <w:snapToGrid/>
        <w:spacing w:line="590" w:lineRule="exact"/>
        <w:ind w:firstLineChars="350" w:firstLine="1120"/>
        <w:rPr>
          <w:rFonts w:ascii="新宋体" w:eastAsia="方正楷体简体" w:hAnsi="新宋体" w:cs="楷体"/>
          <w:color w:val="auto"/>
          <w:sz w:val="32"/>
          <w:szCs w:val="32"/>
          <w:lang w:eastAsia="zh-CN"/>
        </w:rPr>
      </w:pPr>
      <w:r w:rsidRPr="009C62D9">
        <w:rPr>
          <w:rFonts w:ascii="新宋体" w:eastAsia="方正楷体简体" w:hAnsi="新宋体" w:cs="楷体" w:hint="eastAsia"/>
          <w:color w:val="auto"/>
          <w:sz w:val="32"/>
          <w:szCs w:val="32"/>
          <w:lang w:eastAsia="zh-CN"/>
        </w:rPr>
        <w:t xml:space="preserve">6.10 </w:t>
      </w:r>
      <w:r w:rsidRPr="009C62D9">
        <w:rPr>
          <w:rFonts w:ascii="新宋体" w:eastAsia="方正楷体简体" w:hAnsi="新宋体" w:cs="楷体" w:hint="eastAsia"/>
          <w:color w:val="auto"/>
          <w:sz w:val="32"/>
          <w:szCs w:val="32"/>
          <w:lang w:eastAsia="zh-CN"/>
        </w:rPr>
        <w:t>宣教培训</w:t>
      </w:r>
    </w:p>
    <w:p w:rsidR="007879A9" w:rsidRPr="009C62D9" w:rsidRDefault="00EA0BD7" w:rsidP="009C62D9">
      <w:pPr>
        <w:widowControl w:val="0"/>
        <w:kinsoku/>
        <w:overflowPunct w:val="0"/>
        <w:autoSpaceDE/>
        <w:autoSpaceDN/>
        <w:adjustRightInd/>
        <w:snapToGrid/>
        <w:spacing w:line="590" w:lineRule="exact"/>
        <w:ind w:firstLineChars="200" w:firstLine="640"/>
        <w:rPr>
          <w:rFonts w:ascii="新宋体" w:eastAsia="黑体" w:hAnsi="新宋体" w:cs="黑体"/>
          <w:color w:val="auto"/>
          <w:sz w:val="32"/>
          <w:szCs w:val="32"/>
          <w:lang w:eastAsia="zh-CN"/>
        </w:rPr>
      </w:pPr>
      <w:r w:rsidRPr="009C62D9">
        <w:rPr>
          <w:rFonts w:ascii="新宋体" w:eastAsia="黑体" w:hAnsi="新宋体" w:cs="黑体" w:hint="eastAsia"/>
          <w:color w:val="auto"/>
          <w:sz w:val="32"/>
          <w:szCs w:val="32"/>
          <w:lang w:eastAsia="zh-CN"/>
        </w:rPr>
        <w:t xml:space="preserve">7 </w:t>
      </w:r>
      <w:r w:rsidR="000C18D5" w:rsidRPr="009C62D9">
        <w:rPr>
          <w:rFonts w:ascii="新宋体" w:eastAsia="黑体" w:hAnsi="新宋体" w:cs="黑体" w:hint="eastAsia"/>
          <w:color w:val="auto"/>
          <w:sz w:val="32"/>
          <w:szCs w:val="32"/>
          <w:lang w:eastAsia="zh-CN"/>
        </w:rPr>
        <w:t xml:space="preserve"> </w:t>
      </w:r>
      <w:r w:rsidRPr="009C62D9">
        <w:rPr>
          <w:rFonts w:ascii="新宋体" w:eastAsia="黑体" w:hAnsi="新宋体" w:cs="黑体" w:hint="eastAsia"/>
          <w:color w:val="auto"/>
          <w:sz w:val="32"/>
          <w:szCs w:val="32"/>
          <w:lang w:eastAsia="zh-CN"/>
        </w:rPr>
        <w:t>附则</w:t>
      </w:r>
    </w:p>
    <w:p w:rsidR="007879A9" w:rsidRPr="009C62D9" w:rsidRDefault="00EA0BD7" w:rsidP="009C62D9">
      <w:pPr>
        <w:widowControl w:val="0"/>
        <w:kinsoku/>
        <w:overflowPunct w:val="0"/>
        <w:autoSpaceDE/>
        <w:autoSpaceDN/>
        <w:adjustRightInd/>
        <w:snapToGrid/>
        <w:spacing w:line="590" w:lineRule="exact"/>
        <w:ind w:firstLineChars="350" w:firstLine="1120"/>
        <w:rPr>
          <w:rFonts w:ascii="新宋体" w:eastAsia="方正楷体简体" w:hAnsi="新宋体" w:cs="楷体"/>
          <w:color w:val="auto"/>
          <w:sz w:val="32"/>
          <w:szCs w:val="32"/>
          <w:lang w:eastAsia="zh-CN"/>
        </w:rPr>
      </w:pPr>
      <w:r w:rsidRPr="009C62D9">
        <w:rPr>
          <w:rFonts w:ascii="新宋体" w:eastAsia="方正楷体简体" w:hAnsi="新宋体" w:cs="楷体" w:hint="eastAsia"/>
          <w:color w:val="auto"/>
          <w:sz w:val="32"/>
          <w:szCs w:val="32"/>
          <w:lang w:eastAsia="zh-CN"/>
        </w:rPr>
        <w:t xml:space="preserve">7.1  </w:t>
      </w:r>
      <w:r w:rsidRPr="009C62D9">
        <w:rPr>
          <w:rFonts w:ascii="新宋体" w:eastAsia="方正楷体简体" w:hAnsi="新宋体" w:cs="楷体" w:hint="eastAsia"/>
          <w:color w:val="auto"/>
          <w:sz w:val="32"/>
          <w:szCs w:val="32"/>
          <w:lang w:eastAsia="zh-CN"/>
        </w:rPr>
        <w:t>名词术语</w:t>
      </w:r>
    </w:p>
    <w:p w:rsidR="007879A9" w:rsidRPr="009C62D9" w:rsidRDefault="00EA0BD7" w:rsidP="009C62D9">
      <w:pPr>
        <w:widowControl w:val="0"/>
        <w:kinsoku/>
        <w:overflowPunct w:val="0"/>
        <w:autoSpaceDE/>
        <w:autoSpaceDN/>
        <w:adjustRightInd/>
        <w:snapToGrid/>
        <w:spacing w:line="590" w:lineRule="exact"/>
        <w:ind w:firstLineChars="350" w:firstLine="1120"/>
        <w:rPr>
          <w:rFonts w:ascii="新宋体" w:eastAsia="方正楷体简体" w:hAnsi="新宋体" w:cs="楷体"/>
          <w:color w:val="auto"/>
          <w:sz w:val="32"/>
          <w:szCs w:val="32"/>
          <w:lang w:eastAsia="zh-CN"/>
        </w:rPr>
      </w:pPr>
      <w:r w:rsidRPr="009C62D9">
        <w:rPr>
          <w:rFonts w:ascii="新宋体" w:eastAsia="方正楷体简体" w:hAnsi="新宋体" w:cs="楷体" w:hint="eastAsia"/>
          <w:color w:val="auto"/>
          <w:sz w:val="32"/>
          <w:szCs w:val="32"/>
          <w:lang w:eastAsia="zh-CN"/>
        </w:rPr>
        <w:t xml:space="preserve">7.2  </w:t>
      </w:r>
      <w:r w:rsidRPr="009C62D9">
        <w:rPr>
          <w:rFonts w:ascii="新宋体" w:eastAsia="方正楷体简体" w:hAnsi="新宋体" w:cs="楷体" w:hint="eastAsia"/>
          <w:color w:val="auto"/>
          <w:sz w:val="32"/>
          <w:szCs w:val="32"/>
          <w:lang w:eastAsia="zh-CN"/>
        </w:rPr>
        <w:t>预案实施</w:t>
      </w:r>
    </w:p>
    <w:p w:rsidR="009C62D9" w:rsidRDefault="009C62D9" w:rsidP="009C62D9">
      <w:pPr>
        <w:widowControl w:val="0"/>
        <w:kinsoku/>
        <w:overflowPunct w:val="0"/>
        <w:autoSpaceDE/>
        <w:autoSpaceDN/>
        <w:adjustRightInd/>
        <w:snapToGrid/>
        <w:spacing w:line="590" w:lineRule="exact"/>
        <w:ind w:firstLineChars="200" w:firstLine="640"/>
        <w:rPr>
          <w:rFonts w:ascii="新宋体" w:eastAsia="黑体" w:hAnsi="新宋体" w:cs="黑体" w:hint="eastAsia"/>
          <w:color w:val="auto"/>
          <w:sz w:val="32"/>
          <w:szCs w:val="32"/>
          <w:lang w:eastAsia="zh-CN"/>
        </w:rPr>
      </w:pPr>
    </w:p>
    <w:p w:rsidR="009C62D9" w:rsidRDefault="009C62D9" w:rsidP="009C62D9">
      <w:pPr>
        <w:widowControl w:val="0"/>
        <w:kinsoku/>
        <w:overflowPunct w:val="0"/>
        <w:autoSpaceDE/>
        <w:autoSpaceDN/>
        <w:adjustRightInd/>
        <w:snapToGrid/>
        <w:spacing w:line="590" w:lineRule="exact"/>
        <w:ind w:firstLineChars="200" w:firstLine="640"/>
        <w:rPr>
          <w:rFonts w:ascii="新宋体" w:eastAsia="黑体" w:hAnsi="新宋体" w:cs="黑体" w:hint="eastAsia"/>
          <w:color w:val="auto"/>
          <w:sz w:val="32"/>
          <w:szCs w:val="32"/>
          <w:lang w:eastAsia="zh-CN"/>
        </w:rPr>
      </w:pPr>
    </w:p>
    <w:p w:rsidR="007879A9" w:rsidRPr="009C62D9" w:rsidRDefault="00EA0BD7" w:rsidP="009C62D9">
      <w:pPr>
        <w:widowControl w:val="0"/>
        <w:kinsoku/>
        <w:overflowPunct w:val="0"/>
        <w:autoSpaceDE/>
        <w:autoSpaceDN/>
        <w:adjustRightInd/>
        <w:snapToGrid/>
        <w:spacing w:line="590" w:lineRule="exact"/>
        <w:ind w:firstLineChars="200" w:firstLine="640"/>
        <w:rPr>
          <w:rFonts w:ascii="新宋体" w:eastAsia="黑体" w:hAnsi="新宋体" w:cs="黑体"/>
          <w:color w:val="auto"/>
          <w:sz w:val="32"/>
          <w:szCs w:val="32"/>
          <w:lang w:eastAsia="zh-CN"/>
        </w:rPr>
      </w:pPr>
      <w:r w:rsidRPr="009C62D9">
        <w:rPr>
          <w:rFonts w:ascii="新宋体" w:eastAsia="黑体" w:hAnsi="新宋体" w:cs="黑体" w:hint="eastAsia"/>
          <w:color w:val="auto"/>
          <w:sz w:val="32"/>
          <w:szCs w:val="32"/>
          <w:lang w:eastAsia="zh-CN"/>
        </w:rPr>
        <w:lastRenderedPageBreak/>
        <w:t>1</w:t>
      </w:r>
      <w:r w:rsidR="000C18D5" w:rsidRPr="009C62D9">
        <w:rPr>
          <w:rFonts w:ascii="新宋体" w:eastAsia="黑体" w:hAnsi="新宋体" w:cs="黑体" w:hint="eastAsia"/>
          <w:color w:val="auto"/>
          <w:sz w:val="32"/>
          <w:szCs w:val="32"/>
          <w:lang w:eastAsia="zh-CN"/>
        </w:rPr>
        <w:t xml:space="preserve">  </w:t>
      </w:r>
      <w:r w:rsidRPr="009C62D9">
        <w:rPr>
          <w:rFonts w:ascii="新宋体" w:eastAsia="黑体" w:hAnsi="新宋体" w:cs="黑体" w:hint="eastAsia"/>
          <w:color w:val="auto"/>
          <w:sz w:val="32"/>
          <w:szCs w:val="32"/>
          <w:lang w:eastAsia="zh-CN"/>
        </w:rPr>
        <w:t>总则</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楷体简体" w:hAnsi="新宋体" w:cs="楷体" w:hint="eastAsia"/>
          <w:color w:val="auto"/>
          <w:sz w:val="32"/>
          <w:szCs w:val="32"/>
          <w:lang w:eastAsia="zh-CN"/>
        </w:rPr>
        <w:t xml:space="preserve">1.1  </w:t>
      </w:r>
      <w:r w:rsidRPr="009C62D9">
        <w:rPr>
          <w:rFonts w:ascii="新宋体" w:eastAsia="方正楷体简体" w:hAnsi="新宋体" w:cs="楷体" w:hint="eastAsia"/>
          <w:color w:val="auto"/>
          <w:sz w:val="32"/>
          <w:szCs w:val="32"/>
          <w:lang w:eastAsia="zh-CN"/>
        </w:rPr>
        <w:t>编制目的。</w:t>
      </w:r>
      <w:r w:rsidRPr="009C62D9">
        <w:rPr>
          <w:rFonts w:ascii="新宋体" w:eastAsia="方正仿宋简体" w:hAnsi="新宋体" w:hint="eastAsia"/>
          <w:sz w:val="32"/>
          <w:szCs w:val="32"/>
          <w:lang w:eastAsia="zh-CN"/>
        </w:rPr>
        <w:t>以习近平新时代中国特色社会主义思想为指导，大力实施食品安全战略，建立健全应对食品安全事故的应急体系和运行机制，规范和指导应急处置工作，有效预防、积极应对和及时控制食品安全事故，高效组织应急处置工作，最大限度减少食品安全事故的危害，保障公众健康与生命安全，维护正常的社会经济秩序。</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楷体简体" w:hAnsi="新宋体" w:cs="楷体" w:hint="eastAsia"/>
          <w:color w:val="auto"/>
          <w:sz w:val="32"/>
          <w:szCs w:val="32"/>
          <w:lang w:eastAsia="zh-CN"/>
        </w:rPr>
        <w:t xml:space="preserve">1.2  </w:t>
      </w:r>
      <w:r w:rsidRPr="009C62D9">
        <w:rPr>
          <w:rFonts w:ascii="新宋体" w:eastAsia="方正楷体简体" w:hAnsi="新宋体" w:cs="楷体" w:hint="eastAsia"/>
          <w:color w:val="auto"/>
          <w:sz w:val="32"/>
          <w:szCs w:val="32"/>
          <w:lang w:eastAsia="zh-CN"/>
        </w:rPr>
        <w:t>编制依据。</w:t>
      </w:r>
      <w:r w:rsidRPr="009C62D9">
        <w:rPr>
          <w:rFonts w:ascii="新宋体" w:eastAsia="方正仿宋简体" w:hAnsi="新宋体" w:hint="eastAsia"/>
          <w:sz w:val="32"/>
          <w:szCs w:val="32"/>
          <w:lang w:eastAsia="zh-CN"/>
        </w:rPr>
        <w:t>依据《中华人民共和国突发事件应对法》《中华人民共和国食品安全法》《中华人民共和国农产品质量安全法》《突发公共卫生事件应急条例》《国家突发公共事件总体应急预案》（国发〔</w:t>
      </w:r>
      <w:r w:rsidRPr="009C62D9">
        <w:rPr>
          <w:rFonts w:ascii="新宋体" w:eastAsia="方正仿宋简体" w:hAnsi="新宋体" w:hint="eastAsia"/>
          <w:sz w:val="32"/>
          <w:szCs w:val="32"/>
          <w:lang w:eastAsia="zh-CN"/>
        </w:rPr>
        <w:t>2005</w:t>
      </w: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11</w:t>
      </w:r>
      <w:r w:rsidRPr="009C62D9">
        <w:rPr>
          <w:rFonts w:ascii="新宋体" w:eastAsia="方正仿宋简体" w:hAnsi="新宋体" w:hint="eastAsia"/>
          <w:sz w:val="32"/>
          <w:szCs w:val="32"/>
          <w:lang w:eastAsia="zh-CN"/>
        </w:rPr>
        <w:t>号）、《国家食品安全事故应急预案》（国办函〔</w:t>
      </w:r>
      <w:r w:rsidRPr="009C62D9">
        <w:rPr>
          <w:rFonts w:ascii="新宋体" w:eastAsia="方正仿宋简体" w:hAnsi="新宋体" w:hint="eastAsia"/>
          <w:sz w:val="32"/>
          <w:szCs w:val="32"/>
          <w:lang w:eastAsia="zh-CN"/>
        </w:rPr>
        <w:t>2011</w:t>
      </w: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117</w:t>
      </w:r>
      <w:r w:rsidRPr="009C62D9">
        <w:rPr>
          <w:rFonts w:ascii="新宋体" w:eastAsia="方正仿宋简体" w:hAnsi="新宋体" w:hint="eastAsia"/>
          <w:sz w:val="32"/>
          <w:szCs w:val="32"/>
          <w:lang w:eastAsia="zh-CN"/>
        </w:rPr>
        <w:t>号、《山东省突发事件总体应急预案》（鲁政发〔</w:t>
      </w:r>
      <w:r w:rsidRPr="009C62D9">
        <w:rPr>
          <w:rFonts w:ascii="新宋体" w:eastAsia="方正仿宋简体" w:hAnsi="新宋体" w:hint="eastAsia"/>
          <w:sz w:val="32"/>
          <w:szCs w:val="32"/>
          <w:lang w:eastAsia="zh-CN"/>
        </w:rPr>
        <w:t>2021</w:t>
      </w: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14</w:t>
      </w:r>
      <w:r w:rsidRPr="009C62D9">
        <w:rPr>
          <w:rFonts w:ascii="新宋体" w:eastAsia="方正仿宋简体" w:hAnsi="新宋体" w:hint="eastAsia"/>
          <w:sz w:val="32"/>
          <w:szCs w:val="32"/>
          <w:lang w:eastAsia="zh-CN"/>
        </w:rPr>
        <w:t>号）、《山东省食品安全事故应急预案》（鲁政办字〔</w:t>
      </w:r>
      <w:r w:rsidRPr="009C62D9">
        <w:rPr>
          <w:rFonts w:ascii="新宋体" w:eastAsia="方正仿宋简体" w:hAnsi="新宋体" w:hint="eastAsia"/>
          <w:sz w:val="32"/>
          <w:szCs w:val="32"/>
          <w:lang w:eastAsia="zh-CN"/>
        </w:rPr>
        <w:t>2017</w:t>
      </w: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219</w:t>
      </w:r>
      <w:r w:rsidRPr="009C62D9">
        <w:rPr>
          <w:rFonts w:ascii="新宋体" w:eastAsia="方正仿宋简体" w:hAnsi="新宋体" w:hint="eastAsia"/>
          <w:sz w:val="32"/>
          <w:szCs w:val="32"/>
          <w:lang w:eastAsia="zh-CN"/>
        </w:rPr>
        <w:t>号）、《济南市突发公共事件总体应急预案》（济政发〔</w:t>
      </w:r>
      <w:r w:rsidRPr="009C62D9">
        <w:rPr>
          <w:rFonts w:ascii="新宋体" w:eastAsia="方正仿宋简体" w:hAnsi="新宋体" w:hint="eastAsia"/>
          <w:sz w:val="32"/>
          <w:szCs w:val="32"/>
          <w:lang w:eastAsia="zh-CN"/>
        </w:rPr>
        <w:t>2016</w:t>
      </w: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13</w:t>
      </w:r>
      <w:r w:rsidRPr="009C62D9">
        <w:rPr>
          <w:rFonts w:ascii="新宋体" w:eastAsia="方正仿宋简体" w:hAnsi="新宋体" w:hint="eastAsia"/>
          <w:sz w:val="32"/>
          <w:szCs w:val="32"/>
          <w:lang w:eastAsia="zh-CN"/>
        </w:rPr>
        <w:t>号）、《济南市食品安全事故应急预案》（济政办字〔</w:t>
      </w:r>
      <w:r w:rsidRPr="009C62D9">
        <w:rPr>
          <w:rFonts w:ascii="新宋体" w:eastAsia="方正仿宋简体" w:hAnsi="新宋体" w:hint="eastAsia"/>
          <w:sz w:val="32"/>
          <w:szCs w:val="32"/>
          <w:lang w:eastAsia="zh-CN"/>
        </w:rPr>
        <w:t>2021</w:t>
      </w: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37</w:t>
      </w:r>
      <w:r w:rsidRPr="009C62D9">
        <w:rPr>
          <w:rFonts w:ascii="新宋体" w:eastAsia="方正仿宋简体" w:hAnsi="新宋体" w:hint="eastAsia"/>
          <w:sz w:val="32"/>
          <w:szCs w:val="32"/>
          <w:lang w:eastAsia="zh-CN"/>
        </w:rPr>
        <w:t>号）</w:t>
      </w:r>
      <w:r w:rsidR="00A271C9" w:rsidRPr="009C62D9">
        <w:rPr>
          <w:rFonts w:ascii="新宋体" w:eastAsia="方正仿宋简体" w:hAnsi="新宋体" w:hint="eastAsia"/>
          <w:sz w:val="32"/>
          <w:szCs w:val="32"/>
          <w:lang w:eastAsia="zh-CN"/>
        </w:rPr>
        <w:t>、《济南市钢城区突发事件总体应急预案》（钢城政发〔</w:t>
      </w:r>
      <w:r w:rsidR="00A271C9" w:rsidRPr="009C62D9">
        <w:rPr>
          <w:rFonts w:ascii="新宋体" w:eastAsia="方正仿宋简体" w:hAnsi="新宋体" w:hint="eastAsia"/>
          <w:sz w:val="32"/>
          <w:szCs w:val="32"/>
          <w:lang w:eastAsia="zh-CN"/>
        </w:rPr>
        <w:t>2022</w:t>
      </w:r>
      <w:r w:rsidR="00A271C9" w:rsidRPr="009C62D9">
        <w:rPr>
          <w:rFonts w:ascii="新宋体" w:eastAsia="方正仿宋简体" w:hAnsi="新宋体" w:hint="eastAsia"/>
          <w:sz w:val="32"/>
          <w:szCs w:val="32"/>
          <w:lang w:eastAsia="zh-CN"/>
        </w:rPr>
        <w:t>〕</w:t>
      </w:r>
      <w:r w:rsidR="00A271C9" w:rsidRPr="009C62D9">
        <w:rPr>
          <w:rFonts w:ascii="新宋体" w:eastAsia="方正仿宋简体" w:hAnsi="新宋体" w:hint="eastAsia"/>
          <w:sz w:val="32"/>
          <w:szCs w:val="32"/>
          <w:lang w:eastAsia="zh-CN"/>
        </w:rPr>
        <w:t>8</w:t>
      </w:r>
      <w:r w:rsidR="00A271C9" w:rsidRPr="009C62D9">
        <w:rPr>
          <w:rFonts w:ascii="新宋体" w:eastAsia="方正仿宋简体" w:hAnsi="新宋体" w:hint="eastAsia"/>
          <w:sz w:val="32"/>
          <w:szCs w:val="32"/>
          <w:lang w:eastAsia="zh-CN"/>
        </w:rPr>
        <w:t>号）</w:t>
      </w:r>
      <w:r w:rsidRPr="009C62D9">
        <w:rPr>
          <w:rFonts w:ascii="新宋体" w:eastAsia="方正仿宋简体" w:hAnsi="新宋体" w:hint="eastAsia"/>
          <w:sz w:val="32"/>
          <w:szCs w:val="32"/>
          <w:lang w:eastAsia="zh-CN"/>
        </w:rPr>
        <w:t>等，制定本预案。</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楷体简体" w:hAnsi="新宋体" w:cs="楷体" w:hint="eastAsia"/>
          <w:color w:val="auto"/>
          <w:sz w:val="32"/>
          <w:szCs w:val="32"/>
          <w:lang w:eastAsia="zh-CN"/>
        </w:rPr>
        <w:t xml:space="preserve">1.3  </w:t>
      </w:r>
      <w:r w:rsidRPr="009C62D9">
        <w:rPr>
          <w:rFonts w:ascii="新宋体" w:eastAsia="方正楷体简体" w:hAnsi="新宋体" w:cs="楷体" w:hint="eastAsia"/>
          <w:color w:val="auto"/>
          <w:sz w:val="32"/>
          <w:szCs w:val="32"/>
          <w:lang w:eastAsia="zh-CN"/>
        </w:rPr>
        <w:t>事故分级。</w:t>
      </w:r>
      <w:r w:rsidRPr="009C62D9">
        <w:rPr>
          <w:rFonts w:ascii="新宋体" w:eastAsia="方正仿宋简体" w:hAnsi="新宋体" w:hint="eastAsia"/>
          <w:sz w:val="32"/>
          <w:szCs w:val="32"/>
          <w:lang w:eastAsia="zh-CN"/>
        </w:rPr>
        <w:t>食品安全事故共分四级（分级及响应标准详见附件</w:t>
      </w:r>
      <w:r w:rsidRPr="009C62D9">
        <w:rPr>
          <w:rFonts w:ascii="新宋体" w:eastAsia="方正仿宋简体" w:hAnsi="新宋体" w:hint="eastAsia"/>
          <w:sz w:val="32"/>
          <w:szCs w:val="32"/>
          <w:lang w:eastAsia="zh-CN"/>
        </w:rPr>
        <w:t>1</w:t>
      </w:r>
      <w:r w:rsidRPr="009C62D9">
        <w:rPr>
          <w:rFonts w:ascii="新宋体" w:eastAsia="方正仿宋简体" w:hAnsi="新宋体" w:hint="eastAsia"/>
          <w:sz w:val="32"/>
          <w:szCs w:val="32"/>
          <w:lang w:eastAsia="zh-CN"/>
        </w:rPr>
        <w:t>），即特别重大食品安全事故（Ⅰ级）、重大食品安全事故（Ⅱ级）、较大食品安全事故（Ⅲ级）和一般食品安全事故（Ⅳ级）。事故等级的评估核定，由市场监管部门会同有</w:t>
      </w:r>
      <w:r w:rsidRPr="009C62D9">
        <w:rPr>
          <w:rFonts w:ascii="新宋体" w:eastAsia="方正仿宋简体" w:hAnsi="新宋体" w:hint="eastAsia"/>
          <w:sz w:val="32"/>
          <w:szCs w:val="32"/>
          <w:lang w:eastAsia="zh-CN"/>
        </w:rPr>
        <w:lastRenderedPageBreak/>
        <w:t>关部门依照有关规定组织实施。</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楷体简体" w:hAnsi="新宋体" w:cs="楷体" w:hint="eastAsia"/>
          <w:color w:val="auto"/>
          <w:sz w:val="32"/>
          <w:szCs w:val="32"/>
          <w:lang w:eastAsia="zh-CN"/>
        </w:rPr>
        <w:t xml:space="preserve">1.4  </w:t>
      </w:r>
      <w:r w:rsidRPr="009C62D9">
        <w:rPr>
          <w:rFonts w:ascii="新宋体" w:eastAsia="方正楷体简体" w:hAnsi="新宋体" w:cs="楷体" w:hint="eastAsia"/>
          <w:color w:val="auto"/>
          <w:sz w:val="32"/>
          <w:szCs w:val="32"/>
          <w:lang w:eastAsia="zh-CN"/>
        </w:rPr>
        <w:t>适用范围。</w:t>
      </w:r>
      <w:r w:rsidRPr="009C62D9">
        <w:rPr>
          <w:rFonts w:ascii="新宋体" w:eastAsia="方正仿宋简体" w:hAnsi="新宋体" w:hint="eastAsia"/>
          <w:sz w:val="32"/>
          <w:szCs w:val="32"/>
          <w:lang w:eastAsia="zh-CN"/>
        </w:rPr>
        <w:t>本预案适用于我区行政区域内在食用农产品种植养殖、加工及食品生产、包装、储存、运输、流通和餐饮服务等环节发生的较大级别以上食品安全事故的应对工作；涉及敏感时间、敏感地点、敏感人物，性质比较严重，可能或者已经造成较大危害后果的食品安全事件；发生在我区行政区域外，对我区可能造成较大影响的食品安全事故。</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本预案指导全区食品安全事故应对工作。</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楷体简体" w:hAnsi="新宋体" w:cs="楷体"/>
          <w:color w:val="auto"/>
          <w:sz w:val="32"/>
          <w:szCs w:val="32"/>
          <w:lang w:eastAsia="zh-CN"/>
        </w:rPr>
      </w:pPr>
      <w:r w:rsidRPr="009C62D9">
        <w:rPr>
          <w:rFonts w:ascii="新宋体" w:eastAsia="方正楷体简体" w:hAnsi="新宋体" w:cs="楷体" w:hint="eastAsia"/>
          <w:color w:val="auto"/>
          <w:sz w:val="32"/>
          <w:szCs w:val="32"/>
          <w:lang w:eastAsia="zh-CN"/>
        </w:rPr>
        <w:t xml:space="preserve">1.5  </w:t>
      </w:r>
      <w:r w:rsidRPr="009C62D9">
        <w:rPr>
          <w:rFonts w:ascii="新宋体" w:eastAsia="方正楷体简体" w:hAnsi="新宋体" w:cs="楷体" w:hint="eastAsia"/>
          <w:color w:val="auto"/>
          <w:sz w:val="32"/>
          <w:szCs w:val="32"/>
          <w:lang w:eastAsia="zh-CN"/>
        </w:rPr>
        <w:t>工作原则。</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1</w:t>
      </w:r>
      <w:r w:rsidRPr="009C62D9">
        <w:rPr>
          <w:rFonts w:ascii="新宋体" w:eastAsia="方正仿宋简体" w:hAnsi="新宋体" w:hint="eastAsia"/>
          <w:sz w:val="32"/>
          <w:szCs w:val="32"/>
          <w:lang w:eastAsia="zh-CN"/>
        </w:rPr>
        <w:t>）以人为本，减少危害。以公众健康和生命安全为第一要务，尽全力救助事故中患病人员，及时采取有效措施防止危害扩大，最大限度减少食品安全事故造成的人员伤亡和健康损害。</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2</w:t>
      </w:r>
      <w:r w:rsidRPr="009C62D9">
        <w:rPr>
          <w:rFonts w:ascii="新宋体" w:eastAsia="方正仿宋简体" w:hAnsi="新宋体" w:hint="eastAsia"/>
          <w:sz w:val="32"/>
          <w:szCs w:val="32"/>
          <w:lang w:eastAsia="zh-CN"/>
        </w:rPr>
        <w:t>）统一领导，分级负责。按照统一领导、综合协调、分类管理、分级负责、属地管理为主的应急管理体制，整合各种行政执法力量及技术信息等资源，高效处置食品安全突发事件，建立运转顺畅、权威高效的食品安全应急管理体系。</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3</w:t>
      </w:r>
      <w:r w:rsidRPr="009C62D9">
        <w:rPr>
          <w:rFonts w:ascii="新宋体" w:eastAsia="方正仿宋简体" w:hAnsi="新宋体" w:hint="eastAsia"/>
          <w:sz w:val="32"/>
          <w:szCs w:val="32"/>
          <w:lang w:eastAsia="zh-CN"/>
        </w:rPr>
        <w:t>）科学评估，规范处置。加强专业队伍建设，充分依靠专家和食品安全风险监测、评估和预警等专业技术手段，依法处置和快速应对食品安全事故，推动食品安全事故处置应对工作的规范化、制度化、法制化。</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4</w:t>
      </w:r>
      <w:r w:rsidRPr="009C62D9">
        <w:rPr>
          <w:rFonts w:ascii="新宋体" w:eastAsia="方正仿宋简体" w:hAnsi="新宋体" w:hint="eastAsia"/>
          <w:sz w:val="32"/>
          <w:szCs w:val="32"/>
          <w:lang w:eastAsia="zh-CN"/>
        </w:rPr>
        <w:t>）信息畅通，应对高效。健全食品安全信息报告和发布</w:t>
      </w:r>
      <w:r w:rsidRPr="009C62D9">
        <w:rPr>
          <w:rFonts w:ascii="新宋体" w:eastAsia="方正仿宋简体" w:hAnsi="新宋体" w:hint="eastAsia"/>
          <w:sz w:val="32"/>
          <w:szCs w:val="32"/>
          <w:lang w:eastAsia="zh-CN"/>
        </w:rPr>
        <w:lastRenderedPageBreak/>
        <w:t>制度，畅通投诉举报渠道。健全部门间协调联动机制，动员和依靠公众力量，形成统一指挥、反应灵敏、协调有序、运转高效的应急工作机制。</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5</w:t>
      </w:r>
      <w:r w:rsidRPr="009C62D9">
        <w:rPr>
          <w:rFonts w:ascii="新宋体" w:eastAsia="方正仿宋简体" w:hAnsi="新宋体" w:hint="eastAsia"/>
          <w:sz w:val="32"/>
          <w:szCs w:val="32"/>
          <w:lang w:eastAsia="zh-CN"/>
        </w:rPr>
        <w:t>）预防为主，控制风险。坚持预防与应急相结合，常态与非常态相结合，做好应急准备。强化风险管理，落实各项防范措施。加强宣教培训，提高</w:t>
      </w:r>
      <w:bookmarkStart w:id="0" w:name="_GoBack"/>
      <w:bookmarkEnd w:id="0"/>
      <w:r w:rsidRPr="009C62D9">
        <w:rPr>
          <w:rFonts w:ascii="新宋体" w:eastAsia="方正仿宋简体" w:hAnsi="新宋体" w:hint="eastAsia"/>
          <w:sz w:val="32"/>
          <w:szCs w:val="32"/>
          <w:lang w:eastAsia="zh-CN"/>
        </w:rPr>
        <w:t>公众自我防范和应对食品安全事故的意识和能力。做好应急演练，实现</w:t>
      </w:r>
      <w:r w:rsidR="00A271C9" w:rsidRPr="009C62D9">
        <w:rPr>
          <w:rFonts w:ascii="新宋体" w:eastAsia="方正仿宋简体" w:hAnsi="新宋体" w:hint="eastAsia"/>
          <w:sz w:val="32"/>
          <w:szCs w:val="32"/>
          <w:lang w:eastAsia="zh-CN"/>
        </w:rPr>
        <w:t>食品</w:t>
      </w:r>
      <w:r w:rsidRPr="009C62D9">
        <w:rPr>
          <w:rFonts w:ascii="新宋体" w:eastAsia="方正仿宋简体" w:hAnsi="新宋体" w:hint="eastAsia"/>
          <w:sz w:val="32"/>
          <w:szCs w:val="32"/>
          <w:lang w:eastAsia="zh-CN"/>
        </w:rPr>
        <w:t>安全事故早发现、早报告、早控制、早解决。</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黑体" w:hAnsi="新宋体" w:cs="黑体"/>
          <w:color w:val="auto"/>
          <w:sz w:val="32"/>
          <w:szCs w:val="32"/>
          <w:lang w:eastAsia="zh-CN"/>
        </w:rPr>
      </w:pPr>
      <w:r w:rsidRPr="009C62D9">
        <w:rPr>
          <w:rFonts w:ascii="新宋体" w:eastAsia="黑体" w:hAnsi="新宋体" w:cs="黑体" w:hint="eastAsia"/>
          <w:color w:val="auto"/>
          <w:sz w:val="32"/>
          <w:szCs w:val="32"/>
          <w:lang w:eastAsia="zh-CN"/>
        </w:rPr>
        <w:t>2</w:t>
      </w:r>
      <w:r w:rsidR="000C18D5" w:rsidRPr="009C62D9">
        <w:rPr>
          <w:rFonts w:ascii="新宋体" w:eastAsia="黑体" w:hAnsi="新宋体" w:cs="黑体" w:hint="eastAsia"/>
          <w:color w:val="auto"/>
          <w:sz w:val="32"/>
          <w:szCs w:val="32"/>
          <w:lang w:eastAsia="zh-CN"/>
        </w:rPr>
        <w:t xml:space="preserve">  </w:t>
      </w:r>
      <w:r w:rsidRPr="009C62D9">
        <w:rPr>
          <w:rFonts w:ascii="新宋体" w:eastAsia="黑体" w:hAnsi="新宋体" w:cs="黑体" w:hint="eastAsia"/>
          <w:color w:val="auto"/>
          <w:sz w:val="32"/>
          <w:szCs w:val="32"/>
          <w:lang w:eastAsia="zh-CN"/>
        </w:rPr>
        <w:t>组织机构及职责</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楷体简体" w:hAnsi="新宋体" w:cs="楷体" w:hint="eastAsia"/>
          <w:color w:val="auto"/>
          <w:sz w:val="32"/>
          <w:szCs w:val="32"/>
          <w:lang w:eastAsia="zh-CN"/>
        </w:rPr>
        <w:t xml:space="preserve">2.1  </w:t>
      </w:r>
      <w:r w:rsidRPr="009C62D9">
        <w:rPr>
          <w:rFonts w:ascii="新宋体" w:eastAsia="方正楷体简体" w:hAnsi="新宋体" w:cs="楷体" w:hint="eastAsia"/>
          <w:color w:val="auto"/>
          <w:sz w:val="32"/>
          <w:szCs w:val="32"/>
          <w:lang w:eastAsia="zh-CN"/>
        </w:rPr>
        <w:t>应急机制启动。</w:t>
      </w:r>
      <w:r w:rsidRPr="009C62D9">
        <w:rPr>
          <w:rFonts w:ascii="新宋体" w:eastAsia="方正仿宋简体" w:hAnsi="新宋体" w:hint="eastAsia"/>
          <w:sz w:val="32"/>
          <w:szCs w:val="32"/>
          <w:lang w:eastAsia="zh-CN"/>
        </w:rPr>
        <w:t>食品安全事故发生后，市场监管部门会同有关部门依法组织对事故进行分析评估，核定事故级别。达到特别重大（Ⅰ级）、重大（Ⅱ级）、较大</w:t>
      </w:r>
      <w:r w:rsidR="00A271C9"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Ⅲ级</w:t>
      </w:r>
      <w:r w:rsidR="00A271C9"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食品安全事故标准的，按规定报国务院、省政府、市政府及其有关部门开展相应应急处置工作；一般</w:t>
      </w:r>
      <w:r w:rsidR="00A271C9"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Ⅳ级</w:t>
      </w:r>
      <w:r w:rsidR="00A271C9"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食品安全事故标准的，由区食药安办向区政府提出启动应急响应建议。经区政府批准后，成立区食品安全事故应急处置指挥部</w:t>
      </w:r>
      <w:r w:rsidR="00A271C9"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以下简称指挥部</w:t>
      </w:r>
      <w:r w:rsidR="00A271C9"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，统一领导和指挥事故应急处置工作。</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楷体简体" w:hAnsi="新宋体" w:cs="楷体" w:hint="eastAsia"/>
          <w:color w:val="auto"/>
          <w:sz w:val="32"/>
          <w:szCs w:val="32"/>
          <w:lang w:eastAsia="zh-CN"/>
        </w:rPr>
        <w:t xml:space="preserve">2.2  </w:t>
      </w:r>
      <w:r w:rsidRPr="009C62D9">
        <w:rPr>
          <w:rFonts w:ascii="新宋体" w:eastAsia="方正楷体简体" w:hAnsi="新宋体" w:cs="楷体" w:hint="eastAsia"/>
          <w:color w:val="auto"/>
          <w:sz w:val="32"/>
          <w:szCs w:val="32"/>
          <w:lang w:eastAsia="zh-CN"/>
        </w:rPr>
        <w:t>指挥部设置及职责。</w:t>
      </w:r>
      <w:r w:rsidRPr="009C62D9">
        <w:rPr>
          <w:rFonts w:ascii="新宋体" w:eastAsia="方正仿宋简体" w:hAnsi="新宋体" w:hint="eastAsia"/>
          <w:sz w:val="32"/>
          <w:szCs w:val="32"/>
          <w:lang w:eastAsia="zh-CN"/>
        </w:rPr>
        <w:t>指挥部总指挥原则上由区政府分管领导担任，副总指挥由承担食品安全事故处置主要职责部门的主要负责人担任，成员由有关</w:t>
      </w:r>
      <w:r w:rsidR="006F5DE0" w:rsidRPr="009C62D9">
        <w:rPr>
          <w:rFonts w:ascii="新宋体" w:eastAsia="方正仿宋简体" w:hAnsi="新宋体" w:hint="eastAsia"/>
          <w:sz w:val="32"/>
          <w:szCs w:val="32"/>
          <w:lang w:eastAsia="zh-CN"/>
        </w:rPr>
        <w:t>部门单位</w:t>
      </w:r>
      <w:r w:rsidRPr="009C62D9">
        <w:rPr>
          <w:rFonts w:ascii="新宋体" w:eastAsia="方正仿宋简体" w:hAnsi="新宋体" w:hint="eastAsia"/>
          <w:sz w:val="32"/>
          <w:szCs w:val="32"/>
          <w:lang w:eastAsia="zh-CN"/>
        </w:rPr>
        <w:t>主要负责人或分管负责人组成。</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指挥部成员单位根据事故性质和应急处置工作需要确定，</w:t>
      </w:r>
      <w:r w:rsidRPr="009C62D9">
        <w:rPr>
          <w:rFonts w:ascii="新宋体" w:eastAsia="方正仿宋简体" w:hAnsi="新宋体" w:hint="eastAsia"/>
          <w:sz w:val="32"/>
          <w:szCs w:val="32"/>
          <w:lang w:eastAsia="zh-CN"/>
        </w:rPr>
        <w:lastRenderedPageBreak/>
        <w:t>主要包括</w:t>
      </w:r>
      <w:r w:rsidR="006F5DE0" w:rsidRPr="009C62D9">
        <w:rPr>
          <w:rFonts w:ascii="新宋体" w:eastAsia="方正仿宋简体" w:hAnsi="新宋体" w:hint="eastAsia"/>
          <w:sz w:val="32"/>
          <w:szCs w:val="32"/>
          <w:lang w:eastAsia="zh-CN"/>
        </w:rPr>
        <w:t>区委外办</w:t>
      </w:r>
      <w:r w:rsidRPr="009C62D9">
        <w:rPr>
          <w:rFonts w:ascii="新宋体" w:eastAsia="方正仿宋简体" w:hAnsi="新宋体" w:hint="eastAsia"/>
          <w:sz w:val="32"/>
          <w:szCs w:val="32"/>
          <w:lang w:eastAsia="zh-CN"/>
        </w:rPr>
        <w:t>、</w:t>
      </w:r>
      <w:r w:rsidR="0041690A" w:rsidRPr="009C62D9">
        <w:rPr>
          <w:rFonts w:ascii="新宋体" w:eastAsia="方正仿宋简体" w:hAnsi="新宋体" w:hint="eastAsia"/>
          <w:sz w:val="32"/>
          <w:szCs w:val="32"/>
          <w:lang w:eastAsia="zh-CN"/>
        </w:rPr>
        <w:t>区食药安办、</w:t>
      </w:r>
      <w:r w:rsidR="006F5DE0" w:rsidRPr="009C62D9">
        <w:rPr>
          <w:rFonts w:ascii="新宋体" w:eastAsia="方正仿宋简体" w:hAnsi="新宋体" w:hint="eastAsia"/>
          <w:sz w:val="32"/>
          <w:szCs w:val="32"/>
          <w:lang w:eastAsia="zh-CN"/>
        </w:rPr>
        <w:t>区委宣传部、区委统战部</w:t>
      </w:r>
      <w:r w:rsidR="0041690A" w:rsidRPr="009C62D9">
        <w:rPr>
          <w:rFonts w:ascii="新宋体" w:eastAsia="方正仿宋简体" w:hAnsi="新宋体" w:hint="eastAsia"/>
          <w:sz w:val="32"/>
          <w:szCs w:val="32"/>
          <w:lang w:eastAsia="zh-CN"/>
        </w:rPr>
        <w:t>（区台办、区民族宗教局）</w:t>
      </w:r>
      <w:r w:rsidR="006F5DE0" w:rsidRPr="009C62D9">
        <w:rPr>
          <w:rFonts w:ascii="新宋体" w:eastAsia="方正仿宋简体" w:hAnsi="新宋体" w:hint="eastAsia"/>
          <w:sz w:val="32"/>
          <w:szCs w:val="32"/>
          <w:lang w:eastAsia="zh-CN"/>
        </w:rPr>
        <w:t>、区发展改革局、区工业和信息化局</w:t>
      </w:r>
      <w:r w:rsidR="0041690A" w:rsidRPr="009C62D9">
        <w:rPr>
          <w:rFonts w:ascii="新宋体" w:eastAsia="方正仿宋简体" w:hAnsi="新宋体" w:hint="eastAsia"/>
          <w:sz w:val="32"/>
          <w:szCs w:val="32"/>
          <w:lang w:eastAsia="zh-CN"/>
        </w:rPr>
        <w:t>（区商务局）</w:t>
      </w:r>
      <w:r w:rsidR="006F5DE0" w:rsidRPr="009C62D9">
        <w:rPr>
          <w:rFonts w:ascii="新宋体" w:eastAsia="方正仿宋简体" w:hAnsi="新宋体" w:hint="eastAsia"/>
          <w:sz w:val="32"/>
          <w:szCs w:val="32"/>
          <w:lang w:eastAsia="zh-CN"/>
        </w:rPr>
        <w:t>、区教育和体育</w:t>
      </w:r>
      <w:r w:rsidRPr="009C62D9">
        <w:rPr>
          <w:rFonts w:ascii="新宋体" w:eastAsia="方正仿宋简体" w:hAnsi="新宋体" w:hint="eastAsia"/>
          <w:sz w:val="32"/>
          <w:szCs w:val="32"/>
          <w:lang w:eastAsia="zh-CN"/>
        </w:rPr>
        <w:t>局、区民政局、区财政局、</w:t>
      </w:r>
      <w:r w:rsidR="006F5DE0" w:rsidRPr="009C62D9">
        <w:rPr>
          <w:rFonts w:ascii="新宋体" w:eastAsia="方正仿宋简体" w:hAnsi="新宋体" w:hint="eastAsia"/>
          <w:sz w:val="32"/>
          <w:szCs w:val="32"/>
          <w:lang w:eastAsia="zh-CN"/>
        </w:rPr>
        <w:t>区自然资源局</w:t>
      </w:r>
      <w:r w:rsidR="0041690A" w:rsidRPr="009C62D9">
        <w:rPr>
          <w:rFonts w:ascii="新宋体" w:eastAsia="方正仿宋简体" w:hAnsi="新宋体" w:hint="eastAsia"/>
          <w:sz w:val="32"/>
          <w:szCs w:val="32"/>
          <w:lang w:eastAsia="zh-CN"/>
        </w:rPr>
        <w:t>（区林业局）</w:t>
      </w:r>
      <w:r w:rsidR="006F5DE0"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区住房城乡建设局、区交通运输局、区农业农村局、</w:t>
      </w:r>
      <w:r w:rsidR="006F5DE0" w:rsidRPr="009C62D9">
        <w:rPr>
          <w:rFonts w:ascii="新宋体" w:eastAsia="方正仿宋简体" w:hAnsi="新宋体" w:hint="eastAsia"/>
          <w:sz w:val="32"/>
          <w:szCs w:val="32"/>
          <w:lang w:eastAsia="zh-CN"/>
        </w:rPr>
        <w:t>区文化和旅游局、</w:t>
      </w:r>
      <w:r w:rsidRPr="009C62D9">
        <w:rPr>
          <w:rFonts w:ascii="新宋体" w:eastAsia="方正仿宋简体" w:hAnsi="新宋体" w:hint="eastAsia"/>
          <w:sz w:val="32"/>
          <w:szCs w:val="32"/>
          <w:lang w:eastAsia="zh-CN"/>
        </w:rPr>
        <w:t>区卫生健康局、区市场监管局、</w:t>
      </w:r>
      <w:r w:rsidR="006F5DE0" w:rsidRPr="009C62D9">
        <w:rPr>
          <w:rFonts w:ascii="新宋体" w:eastAsia="方正仿宋简体" w:hAnsi="新宋体" w:hint="eastAsia"/>
          <w:sz w:val="32"/>
          <w:szCs w:val="32"/>
          <w:lang w:eastAsia="zh-CN"/>
        </w:rPr>
        <w:t>市公安局钢城区分局、市生态环境局钢城分局</w:t>
      </w:r>
      <w:r w:rsidRPr="009C62D9">
        <w:rPr>
          <w:rFonts w:ascii="新宋体" w:eastAsia="方正仿宋简体" w:hAnsi="新宋体" w:hint="eastAsia"/>
          <w:sz w:val="32"/>
          <w:szCs w:val="32"/>
          <w:lang w:eastAsia="zh-CN"/>
        </w:rPr>
        <w:t>等</w:t>
      </w:r>
      <w:r w:rsidR="006F5DE0" w:rsidRPr="009C62D9">
        <w:rPr>
          <w:rFonts w:ascii="新宋体" w:eastAsia="方正仿宋简体" w:hAnsi="新宋体" w:hint="eastAsia"/>
          <w:sz w:val="32"/>
          <w:szCs w:val="32"/>
          <w:lang w:eastAsia="zh-CN"/>
        </w:rPr>
        <w:t>部门单位</w:t>
      </w:r>
      <w:r w:rsidRPr="009C62D9">
        <w:rPr>
          <w:rFonts w:ascii="新宋体" w:eastAsia="方正仿宋简体" w:hAnsi="新宋体" w:hint="eastAsia"/>
          <w:sz w:val="32"/>
          <w:szCs w:val="32"/>
          <w:lang w:eastAsia="zh-CN"/>
        </w:rPr>
        <w:t>以及相关行业协会组织。</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指挥部负责统一领导事故应急处置工作，研究事故应急处置的重大决策与部署，组织发布相关重要信息，审议批准指挥部办公室提交的应急处置工作报告，向市政府及市有关部门报告事故应急处置工作情况，以及应急处置的其他工作。</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楷体简体" w:hAnsi="新宋体" w:cs="楷体" w:hint="eastAsia"/>
          <w:color w:val="auto"/>
          <w:sz w:val="32"/>
          <w:szCs w:val="32"/>
          <w:lang w:eastAsia="zh-CN"/>
        </w:rPr>
        <w:t xml:space="preserve">2.3  </w:t>
      </w:r>
      <w:r w:rsidRPr="009C62D9">
        <w:rPr>
          <w:rFonts w:ascii="新宋体" w:eastAsia="方正楷体简体" w:hAnsi="新宋体" w:cs="楷体" w:hint="eastAsia"/>
          <w:color w:val="auto"/>
          <w:sz w:val="32"/>
          <w:szCs w:val="32"/>
          <w:lang w:eastAsia="zh-CN"/>
        </w:rPr>
        <w:t>指挥部办公室及职责。</w:t>
      </w:r>
      <w:r w:rsidRPr="009C62D9">
        <w:rPr>
          <w:rFonts w:ascii="新宋体" w:eastAsia="方正仿宋简体" w:hAnsi="新宋体" w:hint="eastAsia"/>
          <w:sz w:val="32"/>
          <w:szCs w:val="32"/>
          <w:lang w:eastAsia="zh-CN"/>
        </w:rPr>
        <w:t>指挥部下设办公室，办公室设在区食药安办，区食药安办主要负责人兼任办公室主任。</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指挥部办公室承担指挥部的日常工作，主要负责贯彻落实指挥部的各项部署，组织实施食品安全事故应急处置工作；检查督促相关街道（功能区）和部门做好各项应急处置工作，及时有效地控制事故，防止事态蔓延扩大；研究协调解决事故应急处理工作中的具体问题；建立食品安全事故监测预警、信息收集、会商、报告、督查等制度；组织食品安全事故的信息发布和舆情应对工作；完成指挥部交办的其他任务。</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楷体简体" w:hAnsi="新宋体" w:cs="楷体" w:hint="eastAsia"/>
          <w:color w:val="auto"/>
          <w:sz w:val="32"/>
          <w:szCs w:val="32"/>
          <w:lang w:eastAsia="zh-CN"/>
        </w:rPr>
        <w:t xml:space="preserve">2.4  </w:t>
      </w:r>
      <w:r w:rsidRPr="009C62D9">
        <w:rPr>
          <w:rFonts w:ascii="新宋体" w:eastAsia="方正楷体简体" w:hAnsi="新宋体" w:cs="楷体" w:hint="eastAsia"/>
          <w:color w:val="auto"/>
          <w:sz w:val="32"/>
          <w:szCs w:val="32"/>
          <w:lang w:eastAsia="zh-CN"/>
        </w:rPr>
        <w:t>成员单位职责。</w:t>
      </w:r>
      <w:r w:rsidRPr="009C62D9">
        <w:rPr>
          <w:rFonts w:ascii="新宋体" w:eastAsia="方正仿宋简体" w:hAnsi="新宋体" w:hint="eastAsia"/>
          <w:sz w:val="32"/>
          <w:szCs w:val="32"/>
          <w:lang w:eastAsia="zh-CN"/>
        </w:rPr>
        <w:t>各成员单位在指挥部统一领导下开展工作，积极参与食品安全事故应急处置，对事故发生地有关部</w:t>
      </w:r>
      <w:r w:rsidRPr="009C62D9">
        <w:rPr>
          <w:rFonts w:ascii="新宋体" w:eastAsia="方正仿宋简体" w:hAnsi="新宋体" w:hint="eastAsia"/>
          <w:sz w:val="32"/>
          <w:szCs w:val="32"/>
          <w:lang w:eastAsia="zh-CN"/>
        </w:rPr>
        <w:lastRenderedPageBreak/>
        <w:t>门的工作进行督促和指导（各成员单位具体职责详见附件</w:t>
      </w:r>
      <w:r w:rsidRPr="009C62D9">
        <w:rPr>
          <w:rFonts w:ascii="新宋体" w:eastAsia="方正仿宋简体" w:hAnsi="新宋体" w:hint="eastAsia"/>
          <w:sz w:val="32"/>
          <w:szCs w:val="32"/>
          <w:lang w:eastAsia="zh-CN"/>
        </w:rPr>
        <w:t>2</w:t>
      </w:r>
      <w:r w:rsidRPr="009C62D9">
        <w:rPr>
          <w:rFonts w:ascii="新宋体" w:eastAsia="方正仿宋简体" w:hAnsi="新宋体" w:hint="eastAsia"/>
          <w:sz w:val="32"/>
          <w:szCs w:val="32"/>
          <w:lang w:eastAsia="zh-CN"/>
        </w:rPr>
        <w:t>）。</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楷体简体" w:hAnsi="新宋体" w:cs="楷体" w:hint="eastAsia"/>
          <w:color w:val="auto"/>
          <w:sz w:val="32"/>
          <w:szCs w:val="32"/>
          <w:lang w:eastAsia="zh-CN"/>
        </w:rPr>
        <w:t xml:space="preserve">2.5  </w:t>
      </w:r>
      <w:r w:rsidRPr="009C62D9">
        <w:rPr>
          <w:rFonts w:ascii="新宋体" w:eastAsia="方正楷体简体" w:hAnsi="新宋体" w:cs="楷体" w:hint="eastAsia"/>
          <w:color w:val="auto"/>
          <w:sz w:val="32"/>
          <w:szCs w:val="32"/>
          <w:lang w:eastAsia="zh-CN"/>
        </w:rPr>
        <w:t>工作组设置及职责。</w:t>
      </w:r>
      <w:r w:rsidRPr="009C62D9">
        <w:rPr>
          <w:rFonts w:ascii="新宋体" w:eastAsia="方正仿宋简体" w:hAnsi="新宋体" w:hint="eastAsia"/>
          <w:sz w:val="32"/>
          <w:szCs w:val="32"/>
          <w:lang w:eastAsia="zh-CN"/>
        </w:rPr>
        <w:t>根据事故处置需要，指挥部可下设若干工作组，分别开展相关工作。市食品安全事故应急响应</w:t>
      </w:r>
      <w:r w:rsidR="00BC67CC" w:rsidRPr="009C62D9">
        <w:rPr>
          <w:rFonts w:ascii="新宋体" w:eastAsia="方正仿宋简体" w:hAnsi="新宋体" w:hint="eastAsia"/>
          <w:sz w:val="32"/>
          <w:szCs w:val="32"/>
          <w:lang w:eastAsia="zh-CN"/>
        </w:rPr>
        <w:t>启动后，各工作组在指挥部统一指挥下开展工作，</w:t>
      </w:r>
      <w:r w:rsidRPr="009C62D9">
        <w:rPr>
          <w:rFonts w:ascii="新宋体" w:eastAsia="方正仿宋简体" w:hAnsi="新宋体" w:hint="eastAsia"/>
          <w:sz w:val="32"/>
          <w:szCs w:val="32"/>
          <w:lang w:eastAsia="zh-CN"/>
        </w:rPr>
        <w:t>并随时向指挥部办公室报告工作开展情况。</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1</w:t>
      </w:r>
      <w:r w:rsidRPr="009C62D9">
        <w:rPr>
          <w:rFonts w:ascii="新宋体" w:eastAsia="方正仿宋简体" w:hAnsi="新宋体" w:hint="eastAsia"/>
          <w:sz w:val="32"/>
          <w:szCs w:val="32"/>
          <w:lang w:eastAsia="zh-CN"/>
        </w:rPr>
        <w:t>）事故调查组。根据食品安全事故发生原因，由区食药安办牵头，会同</w:t>
      </w:r>
      <w:r w:rsidR="00BC67CC" w:rsidRPr="009C62D9">
        <w:rPr>
          <w:rFonts w:ascii="新宋体" w:eastAsia="方正仿宋简体" w:hAnsi="新宋体" w:hint="eastAsia"/>
          <w:sz w:val="32"/>
          <w:szCs w:val="32"/>
          <w:lang w:eastAsia="zh-CN"/>
        </w:rPr>
        <w:t>市公安局钢城区分局</w:t>
      </w:r>
      <w:r w:rsidRPr="009C62D9">
        <w:rPr>
          <w:rFonts w:ascii="新宋体" w:eastAsia="方正仿宋简体" w:hAnsi="新宋体" w:hint="eastAsia"/>
          <w:sz w:val="32"/>
          <w:szCs w:val="32"/>
          <w:lang w:eastAsia="zh-CN"/>
        </w:rPr>
        <w:t>、区卫生健康局及相关监管部门，对事故开展调查，评估事故影响，尽快查明致病原因，作出调查结论，提出事故防范意见；对涉嫌犯罪的，由区公安机关立案侦办，查清事实，依法追究刑事责任；对监管部门及其他机关工作人员存在失职、渎职等行为的，由事故调查组移送监察机关调查处理。根据工作需要，事故调查组可设置在事故发生地或派出部分人员赴现场开展事故调查。</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2</w:t>
      </w:r>
      <w:r w:rsidRPr="009C62D9">
        <w:rPr>
          <w:rFonts w:ascii="新宋体" w:eastAsia="方正仿宋简体" w:hAnsi="新宋体" w:hint="eastAsia"/>
          <w:sz w:val="32"/>
          <w:szCs w:val="32"/>
          <w:lang w:eastAsia="zh-CN"/>
        </w:rPr>
        <w:t>）危害控制组。由事故发生环节的具体监管职能部门牵头，会同相关监管部门依法封存有关食品、原料、食品添加剂及食品相关产品，监督和责令引发食品安全事故的食品生产经营企业召回相关产品或停止生产经营，严防危害蔓延和扩大。</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3</w:t>
      </w:r>
      <w:r w:rsidRPr="009C62D9">
        <w:rPr>
          <w:rFonts w:ascii="新宋体" w:eastAsia="方正仿宋简体" w:hAnsi="新宋体" w:hint="eastAsia"/>
          <w:sz w:val="32"/>
          <w:szCs w:val="32"/>
          <w:lang w:eastAsia="zh-CN"/>
        </w:rPr>
        <w:t>）医疗救治组。由区卫生健康局负责，迅速开展医疗救治工作，并结合事故调查组的调查情况，制定最佳救治方案，组织对健康受到危害的人员进行医疗救治。</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4</w:t>
      </w:r>
      <w:r w:rsidRPr="009C62D9">
        <w:rPr>
          <w:rFonts w:ascii="新宋体" w:eastAsia="方正仿宋简体" w:hAnsi="新宋体" w:hint="eastAsia"/>
          <w:sz w:val="32"/>
          <w:szCs w:val="32"/>
          <w:lang w:eastAsia="zh-CN"/>
        </w:rPr>
        <w:t>）检测评估组。由区市场监管部门牵头，会同区卫生健康局提出检测方案和要求，组织实施相关检测，综合分析各方</w:t>
      </w:r>
      <w:r w:rsidRPr="009C62D9">
        <w:rPr>
          <w:rFonts w:ascii="新宋体" w:eastAsia="方正仿宋简体" w:hAnsi="新宋体" w:hint="eastAsia"/>
          <w:sz w:val="32"/>
          <w:szCs w:val="32"/>
          <w:lang w:eastAsia="zh-CN"/>
        </w:rPr>
        <w:lastRenderedPageBreak/>
        <w:t>检测数据，查找事故原因和评估事故发展趋势，预测事故后果，为制定现场抢救方案和采取控制措施提供参考。检测评估结果要及时报告指挥部办公室，并通报相关监管部门。</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5</w:t>
      </w:r>
      <w:r w:rsidRPr="009C62D9">
        <w:rPr>
          <w:rFonts w:ascii="新宋体" w:eastAsia="方正仿宋简体" w:hAnsi="新宋体" w:hint="eastAsia"/>
          <w:sz w:val="32"/>
          <w:szCs w:val="32"/>
          <w:lang w:eastAsia="zh-CN"/>
        </w:rPr>
        <w:t>）维护稳定组。由</w:t>
      </w:r>
      <w:r w:rsidR="00BC67CC" w:rsidRPr="009C62D9">
        <w:rPr>
          <w:rFonts w:ascii="新宋体" w:eastAsia="方正仿宋简体" w:hAnsi="新宋体" w:hint="eastAsia"/>
          <w:sz w:val="32"/>
          <w:szCs w:val="32"/>
          <w:lang w:eastAsia="zh-CN"/>
        </w:rPr>
        <w:t>市公安局钢城区分局</w:t>
      </w:r>
      <w:r w:rsidRPr="009C62D9">
        <w:rPr>
          <w:rFonts w:ascii="新宋体" w:eastAsia="方正仿宋简体" w:hAnsi="新宋体" w:hint="eastAsia"/>
          <w:sz w:val="32"/>
          <w:szCs w:val="32"/>
          <w:lang w:eastAsia="zh-CN"/>
        </w:rPr>
        <w:t>牵头，与相关部门密切配合，积极化解因事故造成的矛盾纠纷，维护社会稳定。</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6</w:t>
      </w:r>
      <w:r w:rsidRPr="009C62D9">
        <w:rPr>
          <w:rFonts w:ascii="新宋体" w:eastAsia="方正仿宋简体" w:hAnsi="新宋体" w:hint="eastAsia"/>
          <w:sz w:val="32"/>
          <w:szCs w:val="32"/>
          <w:lang w:eastAsia="zh-CN"/>
        </w:rPr>
        <w:t>）新闻宣传组。由区委宣传部牵头，会同区食药安办指导事故发生地做好食品安全事故的宣传报道和舆论引导，加强对互联网有关信息的监控和管理，做好信息发布和舆情监控工作。</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7</w:t>
      </w:r>
      <w:r w:rsidRPr="009C62D9">
        <w:rPr>
          <w:rFonts w:ascii="新宋体" w:eastAsia="方正仿宋简体" w:hAnsi="新宋体" w:hint="eastAsia"/>
          <w:sz w:val="32"/>
          <w:szCs w:val="32"/>
          <w:lang w:eastAsia="zh-CN"/>
        </w:rPr>
        <w:t>）专家组。根据需要，指挥部成立由有关方面专家组成的专家组，负责对事故进行分析评估，为应急响应的调整、解除及应急处置管理工作提供决策建议，必要时参与应急处置。</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如事故涉及台、港、澳居民或外国公民，或事故可能影响到国（境）外的，由区级负责台港澳、涉外事务的部门按照涉台港澳和涉外的有关政策规定妥善协调处理。</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楷体简体" w:hAnsi="新宋体" w:cs="楷体" w:hint="eastAsia"/>
          <w:color w:val="auto"/>
          <w:sz w:val="32"/>
          <w:szCs w:val="32"/>
          <w:lang w:eastAsia="zh-CN"/>
        </w:rPr>
        <w:t xml:space="preserve">2.6  </w:t>
      </w:r>
      <w:r w:rsidRPr="009C62D9">
        <w:rPr>
          <w:rFonts w:ascii="新宋体" w:eastAsia="方正楷体简体" w:hAnsi="新宋体" w:cs="楷体" w:hint="eastAsia"/>
          <w:color w:val="auto"/>
          <w:sz w:val="32"/>
          <w:szCs w:val="32"/>
          <w:lang w:eastAsia="zh-CN"/>
        </w:rPr>
        <w:t>应急处置专业技术机构。</w:t>
      </w:r>
      <w:r w:rsidRPr="009C62D9">
        <w:rPr>
          <w:rFonts w:ascii="新宋体" w:eastAsia="方正仿宋简体" w:hAnsi="新宋体" w:hint="eastAsia"/>
          <w:sz w:val="32"/>
          <w:szCs w:val="32"/>
          <w:lang w:eastAsia="zh-CN"/>
        </w:rPr>
        <w:t>医疗、疾病预防控制及各有关部门的食品安全相关</w:t>
      </w:r>
      <w:r w:rsidR="00BC67CC" w:rsidRPr="009C62D9">
        <w:rPr>
          <w:rFonts w:ascii="新宋体" w:eastAsia="方正仿宋简体" w:hAnsi="新宋体" w:hint="eastAsia"/>
          <w:sz w:val="32"/>
          <w:szCs w:val="32"/>
          <w:lang w:eastAsia="zh-CN"/>
        </w:rPr>
        <w:t>技术机构作为食品安全事故应急处置专业技术机构，应当在卫生健康</w:t>
      </w:r>
      <w:r w:rsidRPr="009C62D9">
        <w:rPr>
          <w:rFonts w:ascii="新宋体" w:eastAsia="方正仿宋简体" w:hAnsi="新宋体" w:hint="eastAsia"/>
          <w:sz w:val="32"/>
          <w:szCs w:val="32"/>
          <w:lang w:eastAsia="zh-CN"/>
        </w:rPr>
        <w:t>部门及有关食品安全监管部门组织领导下开展应急处置相关工作。</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黑体" w:hAnsi="新宋体" w:cs="楷体"/>
          <w:color w:val="auto"/>
          <w:sz w:val="32"/>
          <w:szCs w:val="32"/>
          <w:lang w:eastAsia="zh-CN"/>
        </w:rPr>
      </w:pPr>
      <w:r w:rsidRPr="009C62D9">
        <w:rPr>
          <w:rFonts w:ascii="新宋体" w:eastAsia="黑体" w:hAnsi="新宋体" w:cs="楷体" w:hint="eastAsia"/>
          <w:color w:val="auto"/>
          <w:sz w:val="32"/>
          <w:szCs w:val="32"/>
          <w:lang w:eastAsia="zh-CN"/>
        </w:rPr>
        <w:t xml:space="preserve">3  </w:t>
      </w:r>
      <w:r w:rsidRPr="009C62D9">
        <w:rPr>
          <w:rFonts w:ascii="新宋体" w:eastAsia="黑体" w:hAnsi="新宋体" w:cs="楷体" w:hint="eastAsia"/>
          <w:color w:val="auto"/>
          <w:sz w:val="32"/>
          <w:szCs w:val="32"/>
          <w:lang w:eastAsia="zh-CN"/>
        </w:rPr>
        <w:t>监测预警、报告与评估</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楷体简体" w:hAnsi="新宋体" w:cs="楷体" w:hint="eastAsia"/>
          <w:color w:val="auto"/>
          <w:sz w:val="32"/>
          <w:szCs w:val="32"/>
          <w:lang w:eastAsia="zh-CN"/>
        </w:rPr>
        <w:t xml:space="preserve">3.1  </w:t>
      </w:r>
      <w:r w:rsidRPr="009C62D9">
        <w:rPr>
          <w:rFonts w:ascii="新宋体" w:eastAsia="方正楷体简体" w:hAnsi="新宋体" w:cs="楷体" w:hint="eastAsia"/>
          <w:color w:val="auto"/>
          <w:sz w:val="32"/>
          <w:szCs w:val="32"/>
          <w:lang w:eastAsia="zh-CN"/>
        </w:rPr>
        <w:t>监测预警。</w:t>
      </w:r>
      <w:r w:rsidRPr="009C62D9">
        <w:rPr>
          <w:rFonts w:ascii="新宋体" w:eastAsia="方正仿宋简体" w:hAnsi="新宋体" w:hint="eastAsia"/>
          <w:sz w:val="32"/>
          <w:szCs w:val="32"/>
          <w:lang w:eastAsia="zh-CN"/>
        </w:rPr>
        <w:t>区卫生健康局会同有关部门根据国家、</w:t>
      </w:r>
      <w:r w:rsidRPr="009C62D9">
        <w:rPr>
          <w:rFonts w:ascii="新宋体" w:eastAsia="方正仿宋简体" w:hAnsi="新宋体" w:hint="eastAsia"/>
          <w:sz w:val="32"/>
          <w:szCs w:val="32"/>
          <w:lang w:eastAsia="zh-CN"/>
        </w:rPr>
        <w:lastRenderedPageBreak/>
        <w:t>省、市食品安全风险监测计划，结合我区具体情况，组织制定、实施食品安全风险监测方案。建立覆盖全区的食源性疾病、食品污染和食品中有害因素监测体系。区卫生健康局根据食品安全风险监测结果，对食品安全状况进行综合分析，对可能具有较高程度安全风险的食品，向有关部门提出食品安全风险警示信息和监管建议。根据食品安全风险监测结果，必要时由区食品安全事故应急处置指挥部或区食药安办会同有关部门及时向社会发布可能受到突发事件危害的提示、警告，控制事态蔓延。对于涉密的食品安全风险监测信息，有关部门应遵守相关管理规定，做好信息保密工作。有关监管部门发现食品安全隐患或问题，应及时通报</w:t>
      </w:r>
      <w:r w:rsidR="00BC67CC" w:rsidRPr="009C62D9">
        <w:rPr>
          <w:rFonts w:ascii="新宋体" w:eastAsia="方正仿宋简体" w:hAnsi="新宋体" w:hint="eastAsia"/>
          <w:sz w:val="32"/>
          <w:szCs w:val="32"/>
          <w:lang w:eastAsia="zh-CN"/>
        </w:rPr>
        <w:t>区</w:t>
      </w:r>
      <w:r w:rsidRPr="009C62D9">
        <w:rPr>
          <w:rFonts w:ascii="新宋体" w:eastAsia="方正仿宋简体" w:hAnsi="新宋体" w:hint="eastAsia"/>
          <w:sz w:val="32"/>
          <w:szCs w:val="32"/>
          <w:lang w:eastAsia="zh-CN"/>
        </w:rPr>
        <w:t>食药安办、</w:t>
      </w:r>
      <w:r w:rsidR="00BC67CC" w:rsidRPr="009C62D9">
        <w:rPr>
          <w:rFonts w:ascii="新宋体" w:eastAsia="方正仿宋简体" w:hAnsi="新宋体" w:hint="eastAsia"/>
          <w:sz w:val="32"/>
          <w:szCs w:val="32"/>
          <w:lang w:eastAsia="zh-CN"/>
        </w:rPr>
        <w:t>区</w:t>
      </w:r>
      <w:r w:rsidRPr="009C62D9">
        <w:rPr>
          <w:rFonts w:ascii="新宋体" w:eastAsia="方正仿宋简体" w:hAnsi="新宋体" w:hint="eastAsia"/>
          <w:sz w:val="32"/>
          <w:szCs w:val="32"/>
          <w:lang w:eastAsia="zh-CN"/>
        </w:rPr>
        <w:t>卫生健康</w:t>
      </w:r>
      <w:r w:rsidR="00BC67CC" w:rsidRPr="009C62D9">
        <w:rPr>
          <w:rFonts w:ascii="新宋体" w:eastAsia="方正仿宋简体" w:hAnsi="新宋体" w:hint="eastAsia"/>
          <w:sz w:val="32"/>
          <w:szCs w:val="32"/>
          <w:lang w:eastAsia="zh-CN"/>
        </w:rPr>
        <w:t>局</w:t>
      </w:r>
      <w:r w:rsidRPr="009C62D9">
        <w:rPr>
          <w:rFonts w:ascii="新宋体" w:eastAsia="方正仿宋简体" w:hAnsi="新宋体" w:hint="eastAsia"/>
          <w:sz w:val="32"/>
          <w:szCs w:val="32"/>
          <w:lang w:eastAsia="zh-CN"/>
        </w:rPr>
        <w:t>等部门，依法及时采取有效控制措施。</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楷体简体" w:hAnsi="新宋体" w:cs="楷体"/>
          <w:color w:val="auto"/>
          <w:sz w:val="32"/>
          <w:szCs w:val="32"/>
          <w:lang w:eastAsia="zh-CN"/>
        </w:rPr>
      </w:pPr>
      <w:r w:rsidRPr="009C62D9">
        <w:rPr>
          <w:rFonts w:ascii="新宋体" w:eastAsia="方正楷体简体" w:hAnsi="新宋体" w:cs="楷体" w:hint="eastAsia"/>
          <w:color w:val="auto"/>
          <w:sz w:val="32"/>
          <w:szCs w:val="32"/>
          <w:lang w:eastAsia="zh-CN"/>
        </w:rPr>
        <w:t xml:space="preserve">3.2  </w:t>
      </w:r>
      <w:r w:rsidRPr="009C62D9">
        <w:rPr>
          <w:rFonts w:ascii="新宋体" w:eastAsia="方正楷体简体" w:hAnsi="新宋体" w:cs="楷体" w:hint="eastAsia"/>
          <w:color w:val="auto"/>
          <w:sz w:val="32"/>
          <w:szCs w:val="32"/>
          <w:lang w:eastAsia="zh-CN"/>
        </w:rPr>
        <w:t>报告与评估。</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 xml:space="preserve">3.2.1  </w:t>
      </w:r>
      <w:r w:rsidRPr="009C62D9">
        <w:rPr>
          <w:rFonts w:ascii="新宋体" w:eastAsia="方正仿宋简体" w:hAnsi="新宋体" w:hint="eastAsia"/>
          <w:sz w:val="32"/>
          <w:szCs w:val="32"/>
          <w:lang w:eastAsia="zh-CN"/>
        </w:rPr>
        <w:t>事故信息来源。</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1</w:t>
      </w:r>
      <w:r w:rsidRPr="009C62D9">
        <w:rPr>
          <w:rFonts w:ascii="新宋体" w:eastAsia="方正仿宋简体" w:hAnsi="新宋体" w:hint="eastAsia"/>
          <w:sz w:val="32"/>
          <w:szCs w:val="32"/>
          <w:lang w:eastAsia="zh-CN"/>
        </w:rPr>
        <w:t>）食品安全事故发生单位与引发食品安全事故食品的生产经营单位报告的信息；</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2</w:t>
      </w:r>
      <w:r w:rsidR="00BC67CC" w:rsidRPr="009C62D9">
        <w:rPr>
          <w:rFonts w:ascii="新宋体" w:eastAsia="方正仿宋简体" w:hAnsi="新宋体" w:hint="eastAsia"/>
          <w:sz w:val="32"/>
          <w:szCs w:val="32"/>
          <w:lang w:eastAsia="zh-CN"/>
        </w:rPr>
        <w:t>）区</w:t>
      </w:r>
      <w:r w:rsidRPr="009C62D9">
        <w:rPr>
          <w:rFonts w:ascii="新宋体" w:eastAsia="方正仿宋简体" w:hAnsi="新宋体" w:hint="eastAsia"/>
          <w:sz w:val="32"/>
          <w:szCs w:val="32"/>
          <w:lang w:eastAsia="zh-CN"/>
        </w:rPr>
        <w:t>市场监管、农业农村等部门在日常监督管理中发现或接到的食品安全事故举报，并向食药安办通报的信息；</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3</w:t>
      </w:r>
      <w:r w:rsidRPr="009C62D9">
        <w:rPr>
          <w:rFonts w:ascii="新宋体" w:eastAsia="方正仿宋简体" w:hAnsi="新宋体" w:hint="eastAsia"/>
          <w:sz w:val="32"/>
          <w:szCs w:val="32"/>
          <w:lang w:eastAsia="zh-CN"/>
        </w:rPr>
        <w:t>）各街道（功能区）报送的信息；</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4</w:t>
      </w:r>
      <w:r w:rsidRPr="009C62D9">
        <w:rPr>
          <w:rFonts w:ascii="新宋体" w:eastAsia="方正仿宋简体" w:hAnsi="新宋体" w:hint="eastAsia"/>
          <w:sz w:val="32"/>
          <w:szCs w:val="32"/>
          <w:lang w:eastAsia="zh-CN"/>
        </w:rPr>
        <w:t>）医疗机构报告的信息；</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5</w:t>
      </w:r>
      <w:r w:rsidRPr="009C62D9">
        <w:rPr>
          <w:rFonts w:ascii="新宋体" w:eastAsia="方正仿宋简体" w:hAnsi="新宋体" w:hint="eastAsia"/>
          <w:sz w:val="32"/>
          <w:szCs w:val="32"/>
          <w:lang w:eastAsia="zh-CN"/>
        </w:rPr>
        <w:t>）食品安全相关技术机构提供的监测数据和分析结果；</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6</w:t>
      </w:r>
      <w:r w:rsidRPr="009C62D9">
        <w:rPr>
          <w:rFonts w:ascii="新宋体" w:eastAsia="方正仿宋简体" w:hAnsi="新宋体" w:hint="eastAsia"/>
          <w:sz w:val="32"/>
          <w:szCs w:val="32"/>
          <w:lang w:eastAsia="zh-CN"/>
        </w:rPr>
        <w:t>）经核实的公众举报信息；</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lastRenderedPageBreak/>
        <w:t>（</w:t>
      </w:r>
      <w:r w:rsidRPr="009C62D9">
        <w:rPr>
          <w:rFonts w:ascii="新宋体" w:eastAsia="方正仿宋简体" w:hAnsi="新宋体" w:hint="eastAsia"/>
          <w:sz w:val="32"/>
          <w:szCs w:val="32"/>
          <w:lang w:eastAsia="zh-CN"/>
        </w:rPr>
        <w:t>7</w:t>
      </w:r>
      <w:r w:rsidRPr="009C62D9">
        <w:rPr>
          <w:rFonts w:ascii="新宋体" w:eastAsia="方正仿宋简体" w:hAnsi="新宋体" w:hint="eastAsia"/>
          <w:sz w:val="32"/>
          <w:szCs w:val="32"/>
          <w:lang w:eastAsia="zh-CN"/>
        </w:rPr>
        <w:t>）经核实的媒体披露与报道信息；</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8</w:t>
      </w:r>
      <w:r w:rsidRPr="009C62D9">
        <w:rPr>
          <w:rFonts w:ascii="新宋体" w:eastAsia="方正仿宋简体" w:hAnsi="新宋体" w:hint="eastAsia"/>
          <w:sz w:val="32"/>
          <w:szCs w:val="32"/>
          <w:lang w:eastAsia="zh-CN"/>
        </w:rPr>
        <w:t>）国家、省、市或其他地</w:t>
      </w:r>
      <w:r w:rsidR="00B10EAA" w:rsidRPr="009C62D9">
        <w:rPr>
          <w:rFonts w:ascii="新宋体" w:eastAsia="方正仿宋简体" w:hAnsi="新宋体" w:hint="eastAsia"/>
          <w:sz w:val="32"/>
          <w:szCs w:val="32"/>
          <w:lang w:eastAsia="zh-CN"/>
        </w:rPr>
        <w:t>区</w:t>
      </w:r>
      <w:r w:rsidRPr="009C62D9">
        <w:rPr>
          <w:rFonts w:ascii="新宋体" w:eastAsia="方正仿宋简体" w:hAnsi="新宋体" w:hint="eastAsia"/>
          <w:sz w:val="32"/>
          <w:szCs w:val="32"/>
          <w:lang w:eastAsia="zh-CN"/>
        </w:rPr>
        <w:t>有关部门通报涉及我区的信息；</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9</w:t>
      </w:r>
      <w:r w:rsidRPr="009C62D9">
        <w:rPr>
          <w:rFonts w:ascii="新宋体" w:eastAsia="方正仿宋简体" w:hAnsi="新宋体" w:hint="eastAsia"/>
          <w:sz w:val="32"/>
          <w:szCs w:val="32"/>
          <w:lang w:eastAsia="zh-CN"/>
        </w:rPr>
        <w:t>）世界卫生组织等国际机构、其他国家和地区通报涉及我区的信息。</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 xml:space="preserve">3.2.2  </w:t>
      </w:r>
      <w:r w:rsidRPr="009C62D9">
        <w:rPr>
          <w:rFonts w:ascii="新宋体" w:eastAsia="方正仿宋简体" w:hAnsi="新宋体" w:hint="eastAsia"/>
          <w:sz w:val="32"/>
          <w:szCs w:val="32"/>
          <w:lang w:eastAsia="zh-CN"/>
        </w:rPr>
        <w:t>报告主体、程序和时限。</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1</w:t>
      </w:r>
      <w:r w:rsidRPr="009C62D9">
        <w:rPr>
          <w:rFonts w:ascii="新宋体" w:eastAsia="方正仿宋简体" w:hAnsi="新宋体" w:hint="eastAsia"/>
          <w:sz w:val="32"/>
          <w:szCs w:val="32"/>
          <w:lang w:eastAsia="zh-CN"/>
        </w:rPr>
        <w:t>）食品生产经营者发现其生产经营的食品造成或者可能造成公众健康损害的情况和信息，应当在</w:t>
      </w:r>
      <w:r w:rsidRPr="009C62D9">
        <w:rPr>
          <w:rFonts w:ascii="新宋体" w:eastAsia="方正仿宋简体" w:hAnsi="新宋体" w:hint="eastAsia"/>
          <w:sz w:val="32"/>
          <w:szCs w:val="32"/>
          <w:lang w:eastAsia="zh-CN"/>
        </w:rPr>
        <w:t>2</w:t>
      </w:r>
      <w:r w:rsidRPr="009C62D9">
        <w:rPr>
          <w:rFonts w:ascii="新宋体" w:eastAsia="方正仿宋简体" w:hAnsi="新宋体" w:hint="eastAsia"/>
          <w:sz w:val="32"/>
          <w:szCs w:val="32"/>
          <w:lang w:eastAsia="zh-CN"/>
        </w:rPr>
        <w:t>小时内向区市场监管、卫生健康部门及有关部门报告。</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2</w:t>
      </w:r>
      <w:r w:rsidRPr="009C62D9">
        <w:rPr>
          <w:rFonts w:ascii="新宋体" w:eastAsia="方正仿宋简体" w:hAnsi="新宋体" w:hint="eastAsia"/>
          <w:sz w:val="32"/>
          <w:szCs w:val="32"/>
          <w:lang w:eastAsia="zh-CN"/>
        </w:rPr>
        <w:t>）发生可能与食品有关的急性群体性健康损害的单位，应当在</w:t>
      </w:r>
      <w:r w:rsidRPr="009C62D9">
        <w:rPr>
          <w:rFonts w:ascii="新宋体" w:eastAsia="方正仿宋简体" w:hAnsi="新宋体" w:hint="eastAsia"/>
          <w:sz w:val="32"/>
          <w:szCs w:val="32"/>
          <w:lang w:eastAsia="zh-CN"/>
        </w:rPr>
        <w:t>2</w:t>
      </w:r>
      <w:r w:rsidRPr="009C62D9">
        <w:rPr>
          <w:rFonts w:ascii="新宋体" w:eastAsia="方正仿宋简体" w:hAnsi="新宋体" w:hint="eastAsia"/>
          <w:sz w:val="32"/>
          <w:szCs w:val="32"/>
          <w:lang w:eastAsia="zh-CN"/>
        </w:rPr>
        <w:t>小时内向区市场监管、卫生健康部门报告。</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3</w:t>
      </w:r>
      <w:r w:rsidRPr="009C62D9">
        <w:rPr>
          <w:rFonts w:ascii="新宋体" w:eastAsia="方正仿宋简体" w:hAnsi="新宋体" w:hint="eastAsia"/>
          <w:sz w:val="32"/>
          <w:szCs w:val="32"/>
          <w:lang w:eastAsia="zh-CN"/>
        </w:rPr>
        <w:t>）接收食品安全事故病人的治疗单位，应当及时向区市场监管、卫生健康部门报告。医疗机构发现其接收的病人属于食源性疾病病人或者疑似病人的，应当按规定及时将相关信息向区卫生健康部门报告。区卫生健康部门认为与食品安全有关的，应当及时通报区市场监管部门。</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区卫生健康部门在调查处理传染病或者其他突发公共卫生事件中发现与食品安全相关的信息，应当及时通报区市场监管部门。</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4</w:t>
      </w:r>
      <w:r w:rsidRPr="009C62D9">
        <w:rPr>
          <w:rFonts w:ascii="新宋体" w:eastAsia="方正仿宋简体" w:hAnsi="新宋体" w:hint="eastAsia"/>
          <w:sz w:val="32"/>
          <w:szCs w:val="32"/>
          <w:lang w:eastAsia="zh-CN"/>
        </w:rPr>
        <w:t>）食品安全相关技术机构、有关社会团体及个人发现食品安全事故相关情况，应当及时向区市场监管部门及有关部门报告或举报。</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lastRenderedPageBreak/>
        <w:t>（</w:t>
      </w:r>
      <w:r w:rsidRPr="009C62D9">
        <w:rPr>
          <w:rFonts w:ascii="新宋体" w:eastAsia="方正仿宋简体" w:hAnsi="新宋体" w:hint="eastAsia"/>
          <w:sz w:val="32"/>
          <w:szCs w:val="32"/>
          <w:lang w:eastAsia="zh-CN"/>
        </w:rPr>
        <w:t>5</w:t>
      </w:r>
      <w:r w:rsidRPr="009C62D9">
        <w:rPr>
          <w:rFonts w:ascii="新宋体" w:eastAsia="方正仿宋简体" w:hAnsi="新宋体" w:hint="eastAsia"/>
          <w:sz w:val="32"/>
          <w:szCs w:val="32"/>
          <w:lang w:eastAsia="zh-CN"/>
        </w:rPr>
        <w:t>）有关监管部门发现食品安全事故或接到食品安全事故报告或举报后，应当立即向区市场监管部门和有关部门通报。</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食品安全事故已经或者可能涉及相邻行政区域的，事发地市场监管部门应当及时通报相邻行政区域市场监管部门。</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6</w:t>
      </w:r>
      <w:r w:rsidRPr="009C62D9">
        <w:rPr>
          <w:rFonts w:ascii="新宋体" w:eastAsia="方正仿宋简体" w:hAnsi="新宋体" w:hint="eastAsia"/>
          <w:sz w:val="32"/>
          <w:szCs w:val="32"/>
          <w:lang w:eastAsia="zh-CN"/>
        </w:rPr>
        <w:t>）经初步核实为食品安全事故且需要启动应急响应的，市场监管部门应当按规定向本级政府和上级市场监管部门报告；</w:t>
      </w:r>
      <w:r w:rsidR="007516B7" w:rsidRPr="009C62D9">
        <w:rPr>
          <w:rFonts w:ascii="新宋体" w:eastAsia="方正仿宋简体" w:hAnsi="新宋体" w:hint="eastAsia"/>
          <w:sz w:val="32"/>
          <w:szCs w:val="32"/>
          <w:lang w:eastAsia="zh-CN"/>
        </w:rPr>
        <w:t>对较大食品安全事故的首报信息，实行信息直报，区市场监管部门应在</w:t>
      </w:r>
      <w:r w:rsidR="007516B7" w:rsidRPr="009C62D9">
        <w:rPr>
          <w:rFonts w:ascii="新宋体" w:eastAsia="方正仿宋简体" w:hAnsi="新宋体" w:hint="eastAsia"/>
          <w:sz w:val="32"/>
          <w:szCs w:val="32"/>
          <w:lang w:eastAsia="zh-CN"/>
        </w:rPr>
        <w:t>2</w:t>
      </w:r>
      <w:r w:rsidR="007516B7" w:rsidRPr="009C62D9">
        <w:rPr>
          <w:rFonts w:ascii="新宋体" w:eastAsia="方正仿宋简体" w:hAnsi="新宋体" w:hint="eastAsia"/>
          <w:sz w:val="32"/>
          <w:szCs w:val="32"/>
          <w:lang w:eastAsia="zh-CN"/>
        </w:rPr>
        <w:t>小时内向市市场监管部门报告信息，并同时区政府报告；</w:t>
      </w:r>
      <w:r w:rsidRPr="009C62D9">
        <w:rPr>
          <w:rFonts w:ascii="新宋体" w:eastAsia="方正仿宋简体" w:hAnsi="新宋体" w:hint="eastAsia"/>
          <w:sz w:val="32"/>
          <w:szCs w:val="32"/>
          <w:lang w:eastAsia="zh-CN"/>
        </w:rPr>
        <w:t>对特别重大、重大食品安全事故的首报信息，实行信息直报，区市场监管部门应在</w:t>
      </w:r>
      <w:r w:rsidRPr="009C62D9">
        <w:rPr>
          <w:rFonts w:ascii="新宋体" w:eastAsia="方正仿宋简体" w:hAnsi="新宋体" w:hint="eastAsia"/>
          <w:sz w:val="32"/>
          <w:szCs w:val="32"/>
          <w:lang w:eastAsia="zh-CN"/>
        </w:rPr>
        <w:t>2</w:t>
      </w:r>
      <w:r w:rsidRPr="009C62D9">
        <w:rPr>
          <w:rFonts w:ascii="新宋体" w:eastAsia="方正仿宋简体" w:hAnsi="新宋体" w:hint="eastAsia"/>
          <w:sz w:val="32"/>
          <w:szCs w:val="32"/>
          <w:lang w:eastAsia="zh-CN"/>
        </w:rPr>
        <w:t>小时内向省市场监管部门报告信息，并</w:t>
      </w:r>
      <w:r w:rsidR="007516B7" w:rsidRPr="009C62D9">
        <w:rPr>
          <w:rFonts w:ascii="新宋体" w:eastAsia="方正仿宋简体" w:hAnsi="新宋体" w:hint="eastAsia"/>
          <w:sz w:val="32"/>
          <w:szCs w:val="32"/>
          <w:lang w:eastAsia="zh-CN"/>
        </w:rPr>
        <w:t>同时向市市场监管部门报告，必要时，可直接向国家市场监管部门报告。</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 xml:space="preserve">3.2.3  </w:t>
      </w:r>
      <w:r w:rsidRPr="009C62D9">
        <w:rPr>
          <w:rFonts w:ascii="新宋体" w:eastAsia="方正仿宋简体" w:hAnsi="新宋体" w:hint="eastAsia"/>
          <w:sz w:val="32"/>
          <w:szCs w:val="32"/>
          <w:lang w:eastAsia="zh-CN"/>
        </w:rPr>
        <w:t>报告内容。报告形式分为初报、续报和终报。</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初报应包括事件发生的时间、地点，危害和死亡人数，先期处置情况（含救治情况），报告单位和报告人，报告时间、联系人及联系方式，以及对事件原因的初步判断、采取的措施及调查控制情况等。</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续报应包括事件的发展与变化、调查处置进展、发生原因，对初步报告情况进行补充和修正。</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终报应包括事件发生和调查处理过程、鉴定结论、追溯或处置结果、采取措施和效果评估。</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 xml:space="preserve">3.2.4  </w:t>
      </w:r>
      <w:r w:rsidRPr="009C62D9">
        <w:rPr>
          <w:rFonts w:ascii="新宋体" w:eastAsia="方正仿宋简体" w:hAnsi="新宋体" w:hint="eastAsia"/>
          <w:sz w:val="32"/>
          <w:szCs w:val="32"/>
          <w:lang w:eastAsia="zh-CN"/>
        </w:rPr>
        <w:t>事故评估。接到报告后，市场监管部门会同有关部</w:t>
      </w:r>
      <w:r w:rsidRPr="009C62D9">
        <w:rPr>
          <w:rFonts w:ascii="新宋体" w:eastAsia="方正仿宋简体" w:hAnsi="新宋体" w:hint="eastAsia"/>
          <w:sz w:val="32"/>
          <w:szCs w:val="32"/>
          <w:lang w:eastAsia="zh-CN"/>
        </w:rPr>
        <w:lastRenderedPageBreak/>
        <w:t>门及时组织开展食品安全事故评估，评估内容包括：</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1</w:t>
      </w:r>
      <w:r w:rsidRPr="009C62D9">
        <w:rPr>
          <w:rFonts w:ascii="新宋体" w:eastAsia="方正仿宋简体" w:hAnsi="新宋体" w:hint="eastAsia"/>
          <w:sz w:val="32"/>
          <w:szCs w:val="32"/>
          <w:lang w:eastAsia="zh-CN"/>
        </w:rPr>
        <w:t>）可能导致的健康损害及所涉及的范围，是否已造成健康损害后果及严重程度；</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2</w:t>
      </w:r>
      <w:r w:rsidRPr="009C62D9">
        <w:rPr>
          <w:rFonts w:ascii="新宋体" w:eastAsia="方正仿宋简体" w:hAnsi="新宋体" w:hint="eastAsia"/>
          <w:sz w:val="32"/>
          <w:szCs w:val="32"/>
          <w:lang w:eastAsia="zh-CN"/>
        </w:rPr>
        <w:t>）事故的影响范围及严重程度；</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3</w:t>
      </w:r>
      <w:r w:rsidRPr="009C62D9">
        <w:rPr>
          <w:rFonts w:ascii="新宋体" w:eastAsia="方正仿宋简体" w:hAnsi="新宋体" w:hint="eastAsia"/>
          <w:sz w:val="32"/>
          <w:szCs w:val="32"/>
          <w:lang w:eastAsia="zh-CN"/>
        </w:rPr>
        <w:t>）事故发展蔓延趋势。</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黑体" w:hAnsi="新宋体" w:cs="楷体"/>
          <w:color w:val="auto"/>
          <w:sz w:val="32"/>
          <w:szCs w:val="32"/>
          <w:lang w:eastAsia="zh-CN"/>
        </w:rPr>
      </w:pPr>
      <w:r w:rsidRPr="009C62D9">
        <w:rPr>
          <w:rFonts w:ascii="新宋体" w:eastAsia="黑体" w:hAnsi="新宋体" w:cs="楷体" w:hint="eastAsia"/>
          <w:color w:val="auto"/>
          <w:sz w:val="32"/>
          <w:szCs w:val="32"/>
          <w:lang w:eastAsia="zh-CN"/>
        </w:rPr>
        <w:t xml:space="preserve">4  </w:t>
      </w:r>
      <w:r w:rsidRPr="009C62D9">
        <w:rPr>
          <w:rFonts w:ascii="新宋体" w:eastAsia="黑体" w:hAnsi="新宋体" w:cs="楷体" w:hint="eastAsia"/>
          <w:color w:val="auto"/>
          <w:sz w:val="32"/>
          <w:szCs w:val="32"/>
          <w:lang w:eastAsia="zh-CN"/>
        </w:rPr>
        <w:t>应急处置</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楷体简体" w:hAnsi="新宋体" w:cs="楷体"/>
          <w:color w:val="auto"/>
          <w:sz w:val="32"/>
          <w:szCs w:val="32"/>
          <w:lang w:eastAsia="zh-CN"/>
        </w:rPr>
      </w:pPr>
      <w:r w:rsidRPr="009C62D9">
        <w:rPr>
          <w:rFonts w:ascii="新宋体" w:eastAsia="方正楷体简体" w:hAnsi="新宋体" w:cs="楷体" w:hint="eastAsia"/>
          <w:color w:val="auto"/>
          <w:sz w:val="32"/>
          <w:szCs w:val="32"/>
          <w:lang w:eastAsia="zh-CN"/>
        </w:rPr>
        <w:t xml:space="preserve">4.1  </w:t>
      </w:r>
      <w:r w:rsidRPr="009C62D9">
        <w:rPr>
          <w:rFonts w:ascii="新宋体" w:eastAsia="方正楷体简体" w:hAnsi="新宋体" w:cs="楷体" w:hint="eastAsia"/>
          <w:color w:val="auto"/>
          <w:sz w:val="32"/>
          <w:szCs w:val="32"/>
          <w:lang w:eastAsia="zh-CN"/>
        </w:rPr>
        <w:t>先期处置。</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文星仿宋" w:hAnsi="新宋体" w:cs="仿宋_GB2312" w:hint="eastAsia"/>
          <w:color w:val="auto"/>
          <w:sz w:val="32"/>
          <w:szCs w:val="32"/>
          <w:lang w:eastAsia="zh-CN"/>
        </w:rPr>
        <w:t xml:space="preserve">4.1.1 </w:t>
      </w:r>
      <w:r w:rsidRPr="009C62D9">
        <w:rPr>
          <w:rFonts w:ascii="新宋体" w:eastAsia="方正仿宋简体" w:hAnsi="新宋体" w:hint="eastAsia"/>
          <w:sz w:val="32"/>
          <w:szCs w:val="32"/>
          <w:lang w:eastAsia="zh-CN"/>
        </w:rPr>
        <w:t xml:space="preserve"> </w:t>
      </w:r>
      <w:r w:rsidRPr="009C62D9">
        <w:rPr>
          <w:rFonts w:ascii="新宋体" w:eastAsia="方正仿宋简体" w:hAnsi="新宋体" w:hint="eastAsia"/>
          <w:sz w:val="32"/>
          <w:szCs w:val="32"/>
          <w:lang w:eastAsia="zh-CN"/>
        </w:rPr>
        <w:t>发生食品安全事故后，事发单位应当立即组织救治因食品安全事故导致人身伤害的人员；稳妥保护现场和疑似问题食品及其原料、工具、设备等，不得转移、毁灭相关证据；按照相应处置方案，配合有关部门做好应急处置和调查工作。</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 xml:space="preserve">4.1.2  </w:t>
      </w:r>
      <w:r w:rsidRPr="009C62D9">
        <w:rPr>
          <w:rFonts w:ascii="新宋体" w:eastAsia="方正仿宋简体" w:hAnsi="新宋体" w:hint="eastAsia"/>
          <w:sz w:val="32"/>
          <w:szCs w:val="32"/>
          <w:lang w:eastAsia="zh-CN"/>
        </w:rPr>
        <w:t>接到食品安全事故信息报告后，区政府有关部门和单位依据各自职责，开展先期处置，依法采取必要措施防止或者减轻事件危害，控制事态蔓延。</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市场监管部门及相关监管部门依法封存可能导致食品安全事故的食品、原料及其相关产品。</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疾病预防控制机构对事故现场进行卫生处理，并对与事故有关的因素开展流行病学调查，有关部门应当到现场予以协助并依据流行病学调查结论和建议采取针对性的控制措施，但在相关样本采集完成前不得对被污染的食品及其相关产品实施清洗、消毒或销毁等行为；相关部门及时组织检验机构开展抽样检验，尽快查找食品安全事故发生原因。</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楷体简体" w:hAnsi="新宋体" w:cs="楷体" w:hint="eastAsia"/>
          <w:color w:val="auto"/>
          <w:sz w:val="32"/>
          <w:szCs w:val="32"/>
          <w:lang w:eastAsia="zh-CN"/>
        </w:rPr>
        <w:lastRenderedPageBreak/>
        <w:t xml:space="preserve">4.2  </w:t>
      </w:r>
      <w:r w:rsidRPr="009C62D9">
        <w:rPr>
          <w:rFonts w:ascii="新宋体" w:eastAsia="方正楷体简体" w:hAnsi="新宋体" w:cs="楷体" w:hint="eastAsia"/>
          <w:color w:val="auto"/>
          <w:sz w:val="32"/>
          <w:szCs w:val="32"/>
          <w:lang w:eastAsia="zh-CN"/>
        </w:rPr>
        <w:t>分级响应。</w:t>
      </w:r>
      <w:r w:rsidRPr="009C62D9">
        <w:rPr>
          <w:rFonts w:ascii="新宋体" w:eastAsia="方正仿宋简体" w:hAnsi="新宋体" w:hint="eastAsia"/>
          <w:sz w:val="32"/>
          <w:szCs w:val="32"/>
          <w:lang w:eastAsia="zh-CN"/>
        </w:rPr>
        <w:t>根据食品安全事故分级情况，食品安全事故应急响应分为Ⅰ级、Ⅱ级、Ⅲ级和Ⅳ级响应。食源性疾病中涉及传染病疫情的，按照《中华人民共和国传染病防治法》《山东省突发公共卫生事件应急预案》《济南市突发公共卫生事件应急预案》等相关规定开展疫情防控和应急处置。</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 xml:space="preserve">4.2.1  </w:t>
      </w:r>
      <w:r w:rsidRPr="009C62D9">
        <w:rPr>
          <w:rFonts w:ascii="新宋体" w:eastAsia="方正仿宋简体" w:hAnsi="新宋体" w:hint="eastAsia"/>
          <w:sz w:val="32"/>
          <w:szCs w:val="32"/>
          <w:lang w:eastAsia="zh-CN"/>
        </w:rPr>
        <w:t>核定为特别重大（Ⅰ级）、重大（Ⅱ级）和较大（Ⅲ级）食品安全事故的，应急响应报请国务院、省政府和市政府批准后启动实施，组织开展应急处置。当组织实施Ⅰ级、Ⅱ级或Ⅲ级应急响应时，区政府应当按照国务院、省政府和市政府特别重大、重大和较大食品安全事故应急指挥部的部署和相应预案，全力以赴开展先期应急处置，并及时报告事态发展和应急处置进展等情况。</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 xml:space="preserve">4.2.2  </w:t>
      </w:r>
      <w:r w:rsidRPr="009C62D9">
        <w:rPr>
          <w:rFonts w:ascii="新宋体" w:eastAsia="方正仿宋简体" w:hAnsi="新宋体" w:hint="eastAsia"/>
          <w:sz w:val="32"/>
          <w:szCs w:val="32"/>
          <w:lang w:eastAsia="zh-CN"/>
        </w:rPr>
        <w:t>核定为一般</w:t>
      </w:r>
      <w:r w:rsidR="00A271C9"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 xml:space="preserve"> </w:t>
      </w:r>
      <w:r w:rsidRPr="009C62D9">
        <w:rPr>
          <w:rFonts w:ascii="新宋体" w:eastAsia="方正仿宋简体" w:hAnsi="新宋体" w:hint="eastAsia"/>
          <w:sz w:val="32"/>
          <w:szCs w:val="32"/>
          <w:lang w:eastAsia="zh-CN"/>
        </w:rPr>
        <w:t>Ⅳ级</w:t>
      </w:r>
      <w:r w:rsidR="00A271C9"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食品安全事故的，应急响应由区政府决定启动并组织实施。区食品安全事故应急指挥部要立即按照预案组织有关部门，依照相关规定采取下列应急处置措施，最大限度减轻事故危害：</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1</w:t>
      </w:r>
      <w:r w:rsidRPr="009C62D9">
        <w:rPr>
          <w:rFonts w:ascii="新宋体" w:eastAsia="方正仿宋简体" w:hAnsi="新宋体" w:hint="eastAsia"/>
          <w:sz w:val="32"/>
          <w:szCs w:val="32"/>
          <w:lang w:eastAsia="zh-CN"/>
        </w:rPr>
        <w:t>）应急救治。卫生健康部门应有效利用医疗资源，组织指导医疗机构救治因食品安全事故导致人身伤害的人员。</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2</w:t>
      </w:r>
      <w:r w:rsidRPr="009C62D9">
        <w:rPr>
          <w:rFonts w:ascii="新宋体" w:eastAsia="方正仿宋简体" w:hAnsi="新宋体" w:hint="eastAsia"/>
          <w:sz w:val="32"/>
          <w:szCs w:val="32"/>
          <w:lang w:eastAsia="zh-CN"/>
        </w:rPr>
        <w:t>）危害控制。相关监管部门应当依法采取强制措施，就地或异地封存事故相关食品及原料。对确认造成食品安全事故的问题食品及其原料，责令并监督食品生产经营者依照规定召回、停止经营及进出口。封存被污染的食品相关产品，待查明</w:t>
      </w:r>
      <w:r w:rsidRPr="009C62D9">
        <w:rPr>
          <w:rFonts w:ascii="新宋体" w:eastAsia="方正仿宋简体" w:hAnsi="新宋体" w:hint="eastAsia"/>
          <w:sz w:val="32"/>
          <w:szCs w:val="32"/>
          <w:lang w:eastAsia="zh-CN"/>
        </w:rPr>
        <w:lastRenderedPageBreak/>
        <w:t>导致食品安全事故的原因后，责令食品生产经营者进行清洗消毒。</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3</w:t>
      </w:r>
      <w:r w:rsidRPr="009C62D9">
        <w:rPr>
          <w:rFonts w:ascii="新宋体" w:eastAsia="方正仿宋简体" w:hAnsi="新宋体" w:hint="eastAsia"/>
          <w:sz w:val="32"/>
          <w:szCs w:val="32"/>
          <w:lang w:eastAsia="zh-CN"/>
        </w:rPr>
        <w:t>）事故调查。事故调查组组织疾病预防控制机构开展流行病学调查，有关部门组织相关检测机构开展检验检测工作，尽快查找事故发生原因。对涉嫌犯罪的，公安机关及时介入，开展对违法犯罪行为的侦破工作。</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4</w:t>
      </w:r>
      <w:r w:rsidRPr="009C62D9">
        <w:rPr>
          <w:rFonts w:ascii="新宋体" w:eastAsia="方正仿宋简体" w:hAnsi="新宋体" w:hint="eastAsia"/>
          <w:sz w:val="32"/>
          <w:szCs w:val="32"/>
          <w:lang w:eastAsia="zh-CN"/>
        </w:rPr>
        <w:t>）信息发布。新闻宣传组迅速制定新闻报道方案，结合事件进展情况，及时采用适当方式开展新闻报道，依法对食品安全事故及其处理情况和结果进行信息发布，并对可能产生的危害予以解释说明。妥善做好记者采访管理，加强互联网有关信息管理和指导，正确引导舆论。</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5</w:t>
      </w:r>
      <w:r w:rsidRPr="009C62D9">
        <w:rPr>
          <w:rFonts w:ascii="新宋体" w:eastAsia="方正仿宋简体" w:hAnsi="新宋体" w:hint="eastAsia"/>
          <w:sz w:val="32"/>
          <w:szCs w:val="32"/>
          <w:lang w:eastAsia="zh-CN"/>
        </w:rPr>
        <w:t>）检测分析评估。相关部门组织专业技术机构对引发食品安全事故的相关危险因素及时进行检测，专家组对检测数据进行综合分析和评估，分析事故发展趋势、预测事故后果，为制定事故调查和现场处置方案提供参考。有关部门对食品安全事故相关危险因素消除或控制，事故中伤病人员救治，事发现场、受污染食品控制，环境污染，次生、衍生事故隐患消除等情况进行分析评估。</w:t>
      </w:r>
      <w:r w:rsidR="00721091" w:rsidRPr="009C62D9">
        <w:rPr>
          <w:rFonts w:ascii="新宋体" w:eastAsia="方正仿宋简体" w:hAnsi="新宋体" w:hint="eastAsia"/>
          <w:sz w:val="32"/>
          <w:szCs w:val="32"/>
          <w:lang w:eastAsia="zh-CN"/>
        </w:rPr>
        <w:t xml:space="preserve"> </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6</w:t>
      </w:r>
      <w:r w:rsidRPr="009C62D9">
        <w:rPr>
          <w:rFonts w:ascii="新宋体" w:eastAsia="方正仿宋简体" w:hAnsi="新宋体" w:hint="eastAsia"/>
          <w:sz w:val="32"/>
          <w:szCs w:val="32"/>
          <w:lang w:eastAsia="zh-CN"/>
        </w:rPr>
        <w:t>）信息通报。指挥部办公室根据事件发展态势和调查情况，及时向事件可能蔓延到的地方政府通报信息，提前做好应急准备。事件可能影响到国（境）外时，及时协调负责涉外、涉台港澳事务的部门做好相关通报工作。</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lastRenderedPageBreak/>
        <w:t>（</w:t>
      </w:r>
      <w:r w:rsidRPr="009C62D9">
        <w:rPr>
          <w:rFonts w:ascii="新宋体" w:eastAsia="方正仿宋简体" w:hAnsi="新宋体" w:hint="eastAsia"/>
          <w:sz w:val="32"/>
          <w:szCs w:val="32"/>
          <w:lang w:eastAsia="zh-CN"/>
        </w:rPr>
        <w:t>7</w:t>
      </w:r>
      <w:r w:rsidRPr="009C62D9">
        <w:rPr>
          <w:rFonts w:ascii="新宋体" w:eastAsia="方正仿宋简体" w:hAnsi="新宋体" w:hint="eastAsia"/>
          <w:sz w:val="32"/>
          <w:szCs w:val="32"/>
          <w:lang w:eastAsia="zh-CN"/>
        </w:rPr>
        <w:t>）维护稳定。在事件调查处置过程中做好矛盾纠纷化解和法律服务工作，对聚众滋事、扰乱正常社会秩序的，公安机关及时介入，打击违法犯罪行为，维护涉事地区社会稳定。</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 xml:space="preserve">4.2.3  </w:t>
      </w:r>
      <w:r w:rsidRPr="009C62D9">
        <w:rPr>
          <w:rFonts w:ascii="新宋体" w:eastAsia="方正仿宋简体" w:hAnsi="新宋体" w:hint="eastAsia"/>
          <w:sz w:val="32"/>
          <w:szCs w:val="32"/>
          <w:lang w:eastAsia="zh-CN"/>
        </w:rPr>
        <w:t>核定为一般（Ⅳ级）食品安全事故的，区政府决定启动应急响应。一般（Ⅳ级）食品安全事故发生后，区政府应立即组织先期处置，当发生</w:t>
      </w:r>
      <w:r w:rsidRPr="009C62D9">
        <w:rPr>
          <w:rFonts w:ascii="新宋体" w:eastAsia="方正仿宋简体" w:hAnsi="新宋体" w:hint="eastAsia"/>
          <w:sz w:val="32"/>
          <w:szCs w:val="32"/>
          <w:lang w:eastAsia="zh-CN"/>
        </w:rPr>
        <w:t>30</w:t>
      </w:r>
      <w:r w:rsidRPr="009C62D9">
        <w:rPr>
          <w:rFonts w:ascii="新宋体" w:eastAsia="方正仿宋简体" w:hAnsi="新宋体" w:hint="eastAsia"/>
          <w:sz w:val="32"/>
          <w:szCs w:val="32"/>
          <w:lang w:eastAsia="zh-CN"/>
        </w:rPr>
        <w:t>人以上食物中毒或在必要时，启动Ⅳ级应急响应，成立食品安全事故应急指挥机构进行处置。必要时，报请市政府派出工作组指导、协助事故应急处置工作。</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楷体简体" w:hAnsi="新宋体" w:cs="楷体" w:hint="eastAsia"/>
          <w:color w:val="auto"/>
          <w:sz w:val="32"/>
          <w:szCs w:val="32"/>
          <w:lang w:eastAsia="zh-CN"/>
        </w:rPr>
        <w:t xml:space="preserve">4.3  </w:t>
      </w:r>
      <w:r w:rsidRPr="009C62D9">
        <w:rPr>
          <w:rFonts w:ascii="新宋体" w:eastAsia="方正楷体简体" w:hAnsi="新宋体" w:cs="楷体" w:hint="eastAsia"/>
          <w:color w:val="auto"/>
          <w:sz w:val="32"/>
          <w:szCs w:val="32"/>
          <w:lang w:eastAsia="zh-CN"/>
        </w:rPr>
        <w:t>响应级别调整及终止。</w:t>
      </w:r>
      <w:r w:rsidRPr="009C62D9">
        <w:rPr>
          <w:rFonts w:ascii="新宋体" w:eastAsia="方正仿宋简体" w:hAnsi="新宋体" w:hint="eastAsia"/>
          <w:sz w:val="32"/>
          <w:szCs w:val="32"/>
          <w:lang w:eastAsia="zh-CN"/>
        </w:rPr>
        <w:t>在食品安全事故处置过程中，要遵循事故发生发展的客观规律，结合实际情况和防控工作需要，根据评估结果及时调整应急响应级别，直至响应终止。</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 xml:space="preserve">4.3.1  </w:t>
      </w:r>
      <w:r w:rsidRPr="009C62D9">
        <w:rPr>
          <w:rFonts w:ascii="新宋体" w:eastAsia="方正仿宋简体" w:hAnsi="新宋体" w:hint="eastAsia"/>
          <w:sz w:val="32"/>
          <w:szCs w:val="32"/>
          <w:lang w:eastAsia="zh-CN"/>
        </w:rPr>
        <w:t>响应级别调整及终止条件。</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1</w:t>
      </w:r>
      <w:r w:rsidRPr="009C62D9">
        <w:rPr>
          <w:rFonts w:ascii="新宋体" w:eastAsia="方正仿宋简体" w:hAnsi="新宋体" w:hint="eastAsia"/>
          <w:sz w:val="32"/>
          <w:szCs w:val="32"/>
          <w:lang w:eastAsia="zh-CN"/>
        </w:rPr>
        <w:t>）级别提升。当事态进一步发展，影响和危害扩大，并有蔓延趋势，情况复杂难以控制时，应当及时提升响应级别。</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当学校或托幼机构、全国性或区域性重要活动期间发生食品安全事故时，可相应提高响应级别，加大应急处置力度，确保迅速、有效控制食品安全事故，维护社会稳定。</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2</w:t>
      </w:r>
      <w:r w:rsidRPr="009C62D9">
        <w:rPr>
          <w:rFonts w:ascii="新宋体" w:eastAsia="方正仿宋简体" w:hAnsi="新宋体" w:hint="eastAsia"/>
          <w:sz w:val="32"/>
          <w:szCs w:val="32"/>
          <w:lang w:eastAsia="zh-CN"/>
        </w:rPr>
        <w:t>）级别降低。事故危害得到有效控制，且经评估认为事故危害降低到原级别评估标准以下或无进一步扩散趋势的，可降低应急响应级别。</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w:t>
      </w:r>
      <w:r w:rsidRPr="009C62D9">
        <w:rPr>
          <w:rFonts w:ascii="新宋体" w:eastAsia="方正仿宋简体" w:hAnsi="新宋体" w:hint="eastAsia"/>
          <w:sz w:val="32"/>
          <w:szCs w:val="32"/>
          <w:lang w:eastAsia="zh-CN"/>
        </w:rPr>
        <w:t>3</w:t>
      </w:r>
      <w:r w:rsidRPr="009C62D9">
        <w:rPr>
          <w:rFonts w:ascii="新宋体" w:eastAsia="方正仿宋简体" w:hAnsi="新宋体" w:hint="eastAsia"/>
          <w:sz w:val="32"/>
          <w:szCs w:val="32"/>
          <w:lang w:eastAsia="zh-CN"/>
        </w:rPr>
        <w:t>）响应终止。当食品安全事故得到控制，并达到以下两</w:t>
      </w:r>
      <w:r w:rsidRPr="009C62D9">
        <w:rPr>
          <w:rFonts w:ascii="新宋体" w:eastAsia="方正仿宋简体" w:hAnsi="新宋体" w:hint="eastAsia"/>
          <w:sz w:val="32"/>
          <w:szCs w:val="32"/>
          <w:lang w:eastAsia="zh-CN"/>
        </w:rPr>
        <w:lastRenderedPageBreak/>
        <w:t>项要求，经分析评估认为可解除响应的，应当及时终止响应：食品安全事故病患人员全部得到救治，患者病情稳定</w:t>
      </w:r>
      <w:r w:rsidRPr="009C62D9">
        <w:rPr>
          <w:rFonts w:ascii="新宋体" w:eastAsia="方正仿宋简体" w:hAnsi="新宋体" w:hint="eastAsia"/>
          <w:sz w:val="32"/>
          <w:szCs w:val="32"/>
          <w:lang w:eastAsia="zh-CN"/>
        </w:rPr>
        <w:t>24</w:t>
      </w:r>
      <w:r w:rsidRPr="009C62D9">
        <w:rPr>
          <w:rFonts w:ascii="新宋体" w:eastAsia="方正仿宋简体" w:hAnsi="新宋体" w:hint="eastAsia"/>
          <w:sz w:val="32"/>
          <w:szCs w:val="32"/>
          <w:lang w:eastAsia="zh-CN"/>
        </w:rPr>
        <w:t>小时以上，且无新的急性病症患者出现，食源性感染性疾病在末例患者后经过最长潜伏期无新病例出现的；现场、受污染食品得以有效控制，食品与环境污染得到有效清理并符合相关标准，次生、衍生事故隐患消除的。</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 xml:space="preserve">4.3.2  </w:t>
      </w:r>
      <w:r w:rsidRPr="009C62D9">
        <w:rPr>
          <w:rFonts w:ascii="新宋体" w:eastAsia="方正仿宋简体" w:hAnsi="新宋体" w:hint="eastAsia"/>
          <w:sz w:val="32"/>
          <w:szCs w:val="32"/>
          <w:lang w:eastAsia="zh-CN"/>
        </w:rPr>
        <w:t>响应级别调整及终止程序。一般（Ⅳ级）食品安全事故由指挥部组织对事故进行分析评估论证。评估认为符合响应终止条件时，指挥部提出终止响应的建议，报区政府批准后实施。</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区政府有关部门应当及时请求市政府有关部门组织专家为食品安全事故响应级别调整和终止的分析论证提供技术支持与指导。</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黑体" w:hAnsi="新宋体" w:cs="楷体"/>
          <w:color w:val="auto"/>
          <w:sz w:val="32"/>
          <w:szCs w:val="32"/>
          <w:lang w:eastAsia="zh-CN"/>
        </w:rPr>
      </w:pPr>
      <w:r w:rsidRPr="009C62D9">
        <w:rPr>
          <w:rFonts w:ascii="新宋体" w:eastAsia="黑体" w:hAnsi="新宋体" w:cs="楷体" w:hint="eastAsia"/>
          <w:color w:val="auto"/>
          <w:sz w:val="32"/>
          <w:szCs w:val="32"/>
          <w:lang w:eastAsia="zh-CN"/>
        </w:rPr>
        <w:t xml:space="preserve">5  </w:t>
      </w:r>
      <w:r w:rsidRPr="009C62D9">
        <w:rPr>
          <w:rFonts w:ascii="新宋体" w:eastAsia="黑体" w:hAnsi="新宋体" w:cs="楷体" w:hint="eastAsia"/>
          <w:color w:val="auto"/>
          <w:sz w:val="32"/>
          <w:szCs w:val="32"/>
          <w:lang w:eastAsia="zh-CN"/>
        </w:rPr>
        <w:t>后期处置</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楷体简体" w:hAnsi="新宋体" w:cs="楷体" w:hint="eastAsia"/>
          <w:color w:val="auto"/>
          <w:sz w:val="32"/>
          <w:szCs w:val="32"/>
          <w:lang w:eastAsia="zh-CN"/>
        </w:rPr>
        <w:t xml:space="preserve">5.1  </w:t>
      </w:r>
      <w:r w:rsidRPr="009C62D9">
        <w:rPr>
          <w:rFonts w:ascii="新宋体" w:eastAsia="方正楷体简体" w:hAnsi="新宋体" w:cs="楷体" w:hint="eastAsia"/>
          <w:color w:val="auto"/>
          <w:sz w:val="32"/>
          <w:szCs w:val="32"/>
          <w:lang w:eastAsia="zh-CN"/>
        </w:rPr>
        <w:t>善后处置。</w:t>
      </w:r>
      <w:r w:rsidRPr="009C62D9">
        <w:rPr>
          <w:rFonts w:ascii="新宋体" w:eastAsia="方正仿宋简体" w:hAnsi="新宋体" w:hint="eastAsia"/>
          <w:sz w:val="32"/>
          <w:szCs w:val="32"/>
          <w:lang w:eastAsia="zh-CN"/>
        </w:rPr>
        <w:t>食品安全事故的善后处置包括人员安置、补偿，征用物资及运输工具补偿；应急处置机构、医疗机构垫付费用，事故受害者后续治疗费用的及时支付、产品抽样及检验费用的及时拨付；污染物收集、清理与处理；涉外、涉港澳台的有关善后处置工作等。</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事发地街道</w:t>
      </w:r>
      <w:r w:rsidR="00D5394D" w:rsidRPr="009C62D9">
        <w:rPr>
          <w:rFonts w:ascii="新宋体" w:eastAsia="方正仿宋简体" w:hAnsi="新宋体" w:hint="eastAsia"/>
          <w:sz w:val="32"/>
          <w:szCs w:val="32"/>
          <w:lang w:eastAsia="zh-CN"/>
        </w:rPr>
        <w:t>办事处</w:t>
      </w:r>
      <w:r w:rsidRPr="009C62D9">
        <w:rPr>
          <w:rFonts w:ascii="新宋体" w:eastAsia="方正仿宋简体" w:hAnsi="新宋体" w:hint="eastAsia"/>
          <w:sz w:val="32"/>
          <w:szCs w:val="32"/>
          <w:lang w:eastAsia="zh-CN"/>
        </w:rPr>
        <w:t>（功能区</w:t>
      </w:r>
      <w:r w:rsidR="00D5394D" w:rsidRPr="009C62D9">
        <w:rPr>
          <w:rFonts w:ascii="新宋体" w:eastAsia="方正仿宋简体" w:hAnsi="新宋体" w:hint="eastAsia"/>
          <w:sz w:val="32"/>
          <w:szCs w:val="32"/>
          <w:lang w:eastAsia="zh-CN"/>
        </w:rPr>
        <w:t>管委会</w:t>
      </w:r>
      <w:r w:rsidRPr="009C62D9">
        <w:rPr>
          <w:rFonts w:ascii="新宋体" w:eastAsia="方正仿宋简体" w:hAnsi="新宋体" w:hint="eastAsia"/>
          <w:sz w:val="32"/>
          <w:szCs w:val="32"/>
          <w:lang w:eastAsia="zh-CN"/>
        </w:rPr>
        <w:t>）及区政府有关部门要积极稳妥、深入细致地做好善后处置工作，尽快妥善安置、慰问受害和受影响人员，消除事故影响，恢复正常秩序。完善相</w:t>
      </w:r>
      <w:r w:rsidRPr="009C62D9">
        <w:rPr>
          <w:rFonts w:ascii="新宋体" w:eastAsia="方正仿宋简体" w:hAnsi="新宋体" w:hint="eastAsia"/>
          <w:sz w:val="32"/>
          <w:szCs w:val="32"/>
          <w:lang w:eastAsia="zh-CN"/>
        </w:rPr>
        <w:lastRenderedPageBreak/>
        <w:t>关政策，促进行业健康发展。</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食品安全事故发生后，保险机构应当及时开展应急救援人员保险受理和受灾人员保险理赔工作。</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造成食品安全事故的责任单位和责任人应当按照有关规定对受害人给予赔偿，承担受害人后续治疗及保障等相关费用。</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楷体简体" w:hAnsi="新宋体" w:cs="楷体" w:hint="eastAsia"/>
          <w:color w:val="auto"/>
          <w:sz w:val="32"/>
          <w:szCs w:val="32"/>
          <w:lang w:eastAsia="zh-CN"/>
        </w:rPr>
        <w:t xml:space="preserve">5.2  </w:t>
      </w:r>
      <w:r w:rsidRPr="009C62D9">
        <w:rPr>
          <w:rFonts w:ascii="新宋体" w:eastAsia="方正楷体简体" w:hAnsi="新宋体" w:cs="楷体" w:hint="eastAsia"/>
          <w:color w:val="auto"/>
          <w:sz w:val="32"/>
          <w:szCs w:val="32"/>
          <w:lang w:eastAsia="zh-CN"/>
        </w:rPr>
        <w:t>总结评估。</w:t>
      </w:r>
      <w:r w:rsidRPr="009C62D9">
        <w:rPr>
          <w:rFonts w:ascii="新宋体" w:eastAsia="方正仿宋简体" w:hAnsi="新宋体" w:hint="eastAsia"/>
          <w:sz w:val="32"/>
          <w:szCs w:val="32"/>
          <w:lang w:eastAsia="zh-CN"/>
        </w:rPr>
        <w:t>食品安全事故善后处置工作结束后，指挥部办公室应当组织有关部门及时对食品安全事故和应急处置工作进行总结，分析事故原因和影响因素，评估应急处置工作开展情况和效果，提出对类似事故的防范和处置建议，完成总结报告。总结报告形成后，应当按规定向</w:t>
      </w:r>
      <w:r w:rsidR="00D5394D" w:rsidRPr="009C62D9">
        <w:rPr>
          <w:rFonts w:ascii="新宋体" w:eastAsia="方正仿宋简体" w:hAnsi="新宋体" w:hint="eastAsia"/>
          <w:sz w:val="32"/>
          <w:szCs w:val="32"/>
          <w:lang w:eastAsia="zh-CN"/>
        </w:rPr>
        <w:t>区</w:t>
      </w:r>
      <w:r w:rsidRPr="009C62D9">
        <w:rPr>
          <w:rFonts w:ascii="新宋体" w:eastAsia="方正仿宋简体" w:hAnsi="新宋体" w:hint="eastAsia"/>
          <w:sz w:val="32"/>
          <w:szCs w:val="32"/>
          <w:lang w:eastAsia="zh-CN"/>
        </w:rPr>
        <w:t>政府及上级食药安办报告。</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楷体简体" w:hAnsi="新宋体" w:cs="楷体" w:hint="eastAsia"/>
          <w:color w:val="auto"/>
          <w:sz w:val="32"/>
          <w:szCs w:val="32"/>
          <w:lang w:eastAsia="zh-CN"/>
        </w:rPr>
        <w:t xml:space="preserve">5.3  </w:t>
      </w:r>
      <w:r w:rsidRPr="009C62D9">
        <w:rPr>
          <w:rFonts w:ascii="新宋体" w:eastAsia="方正楷体简体" w:hAnsi="新宋体" w:cs="楷体" w:hint="eastAsia"/>
          <w:color w:val="auto"/>
          <w:sz w:val="32"/>
          <w:szCs w:val="32"/>
          <w:lang w:eastAsia="zh-CN"/>
        </w:rPr>
        <w:t>责任追究。</w:t>
      </w:r>
      <w:r w:rsidRPr="009C62D9">
        <w:rPr>
          <w:rFonts w:ascii="新宋体" w:eastAsia="方正仿宋简体" w:hAnsi="新宋体" w:hint="eastAsia"/>
          <w:sz w:val="32"/>
          <w:szCs w:val="32"/>
          <w:lang w:eastAsia="zh-CN"/>
        </w:rPr>
        <w:t>根据调查结论，对迟报、谎报、瞒报和漏报食品安全事故重要情况或者应急管理工作中有其他失职、渎职行为的，依法依规追究有关责任单位或责任人的责任；构成犯罪的，依法追究刑事责任。</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黑体" w:hAnsi="新宋体" w:cs="楷体"/>
          <w:color w:val="auto"/>
          <w:sz w:val="32"/>
          <w:szCs w:val="32"/>
          <w:lang w:eastAsia="zh-CN"/>
        </w:rPr>
      </w:pPr>
      <w:r w:rsidRPr="009C62D9">
        <w:rPr>
          <w:rFonts w:ascii="新宋体" w:eastAsia="黑体" w:hAnsi="新宋体" w:cs="楷体" w:hint="eastAsia"/>
          <w:color w:val="auto"/>
          <w:sz w:val="32"/>
          <w:szCs w:val="32"/>
          <w:lang w:eastAsia="zh-CN"/>
        </w:rPr>
        <w:t xml:space="preserve">6  </w:t>
      </w:r>
      <w:r w:rsidRPr="009C62D9">
        <w:rPr>
          <w:rFonts w:ascii="新宋体" w:eastAsia="黑体" w:hAnsi="新宋体" w:cs="楷体" w:hint="eastAsia"/>
          <w:color w:val="auto"/>
          <w:sz w:val="32"/>
          <w:szCs w:val="32"/>
          <w:lang w:eastAsia="zh-CN"/>
        </w:rPr>
        <w:t>应急保障</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楷体简体" w:hAnsi="新宋体" w:cs="楷体" w:hint="eastAsia"/>
          <w:color w:val="auto"/>
          <w:sz w:val="32"/>
          <w:szCs w:val="32"/>
          <w:lang w:eastAsia="zh-CN"/>
        </w:rPr>
        <w:t xml:space="preserve">6.1  </w:t>
      </w:r>
      <w:r w:rsidRPr="009C62D9">
        <w:rPr>
          <w:rFonts w:ascii="新宋体" w:eastAsia="方正楷体简体" w:hAnsi="新宋体" w:cs="楷体" w:hint="eastAsia"/>
          <w:color w:val="auto"/>
          <w:sz w:val="32"/>
          <w:szCs w:val="32"/>
          <w:lang w:eastAsia="zh-CN"/>
        </w:rPr>
        <w:t>应急机制保障。</w:t>
      </w:r>
      <w:r w:rsidRPr="009C62D9">
        <w:rPr>
          <w:rFonts w:ascii="新宋体" w:eastAsia="方正仿宋简体" w:hAnsi="新宋体" w:hint="eastAsia"/>
          <w:sz w:val="32"/>
          <w:szCs w:val="32"/>
          <w:lang w:eastAsia="zh-CN"/>
        </w:rPr>
        <w:t>本预案所涉及到的成员单位、医疗机构、技术机构以及应急处置工作小组应根据各自工作职责和任务，建立单位或组织内部事件处置应急预案或工作程序，与本预案进行衔接，保障各项应急工作有序、高效运行。</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食品生产经营企业应落实企业应急处置主体责任，依法制定食品安全事故应急处置方案，定期检查落实并组织演练，及</w:t>
      </w:r>
      <w:r w:rsidRPr="009C62D9">
        <w:rPr>
          <w:rFonts w:ascii="新宋体" w:eastAsia="方正仿宋简体" w:hAnsi="新宋体" w:hint="eastAsia"/>
          <w:sz w:val="32"/>
          <w:szCs w:val="32"/>
          <w:lang w:eastAsia="zh-CN"/>
        </w:rPr>
        <w:lastRenderedPageBreak/>
        <w:t>时消除隐患。</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楷体简体" w:hAnsi="新宋体" w:cs="楷体" w:hint="eastAsia"/>
          <w:color w:val="auto"/>
          <w:sz w:val="32"/>
          <w:szCs w:val="32"/>
          <w:lang w:eastAsia="zh-CN"/>
        </w:rPr>
        <w:t xml:space="preserve">6.2  </w:t>
      </w:r>
      <w:r w:rsidRPr="009C62D9">
        <w:rPr>
          <w:rFonts w:ascii="新宋体" w:eastAsia="方正楷体简体" w:hAnsi="新宋体" w:cs="楷体" w:hint="eastAsia"/>
          <w:color w:val="auto"/>
          <w:sz w:val="32"/>
          <w:szCs w:val="32"/>
          <w:lang w:eastAsia="zh-CN"/>
        </w:rPr>
        <w:t>信息保障。</w:t>
      </w:r>
      <w:r w:rsidRPr="009C62D9">
        <w:rPr>
          <w:rFonts w:ascii="新宋体" w:eastAsia="方正仿宋简体" w:hAnsi="新宋体" w:hint="eastAsia"/>
          <w:sz w:val="32"/>
          <w:szCs w:val="32"/>
          <w:lang w:eastAsia="zh-CN"/>
        </w:rPr>
        <w:t>市场监管、卫生健康等部门应当建立或依托国家、省有关突发事件信息报告系统，保障信息报告通畅、及时。各部门之间应当及时通报、交流、分析食品安全事故监测预警信息，完善信息共享机制。</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文星仿宋" w:hAnsi="新宋体" w:cs="仿宋_GB2312"/>
          <w:color w:val="auto"/>
          <w:sz w:val="32"/>
          <w:szCs w:val="32"/>
          <w:lang w:eastAsia="zh-CN"/>
        </w:rPr>
      </w:pPr>
      <w:r w:rsidRPr="009C62D9">
        <w:rPr>
          <w:rFonts w:ascii="新宋体" w:eastAsia="方正楷体简体" w:hAnsi="新宋体" w:cs="楷体" w:hint="eastAsia"/>
          <w:color w:val="auto"/>
          <w:sz w:val="32"/>
          <w:szCs w:val="32"/>
          <w:lang w:eastAsia="zh-CN"/>
        </w:rPr>
        <w:t xml:space="preserve">6.3  </w:t>
      </w:r>
      <w:r w:rsidRPr="009C62D9">
        <w:rPr>
          <w:rFonts w:ascii="新宋体" w:eastAsia="方正楷体简体" w:hAnsi="新宋体" w:cs="楷体" w:hint="eastAsia"/>
          <w:color w:val="auto"/>
          <w:sz w:val="32"/>
          <w:szCs w:val="32"/>
          <w:lang w:eastAsia="zh-CN"/>
        </w:rPr>
        <w:t>医疗保障。</w:t>
      </w:r>
      <w:r w:rsidRPr="009C62D9">
        <w:rPr>
          <w:rFonts w:ascii="新宋体" w:eastAsia="方正仿宋简体" w:hAnsi="新宋体" w:hint="eastAsia"/>
          <w:sz w:val="32"/>
          <w:szCs w:val="32"/>
          <w:lang w:eastAsia="zh-CN"/>
        </w:rPr>
        <w:t>卫生健康部门应当建立功能完善、反应灵敏、运转协调、持续发展的医疗救治体系，在食品安全事故造成人员伤害时迅速开展医疗救治。</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楷体简体" w:hAnsi="新宋体" w:cs="楷体" w:hint="eastAsia"/>
          <w:color w:val="auto"/>
          <w:sz w:val="32"/>
          <w:szCs w:val="32"/>
          <w:lang w:eastAsia="zh-CN"/>
        </w:rPr>
        <w:t xml:space="preserve">6.4  </w:t>
      </w:r>
      <w:r w:rsidRPr="009C62D9">
        <w:rPr>
          <w:rFonts w:ascii="新宋体" w:eastAsia="方正楷体简体" w:hAnsi="新宋体" w:cs="楷体" w:hint="eastAsia"/>
          <w:color w:val="auto"/>
          <w:sz w:val="32"/>
          <w:szCs w:val="32"/>
          <w:lang w:eastAsia="zh-CN"/>
        </w:rPr>
        <w:t>应急队伍保障。</w:t>
      </w:r>
      <w:r w:rsidRPr="009C62D9">
        <w:rPr>
          <w:rFonts w:ascii="新宋体" w:eastAsia="方正仿宋简体" w:hAnsi="新宋体" w:hint="eastAsia"/>
          <w:sz w:val="32"/>
          <w:szCs w:val="32"/>
          <w:lang w:eastAsia="zh-CN"/>
        </w:rPr>
        <w:t>市场监管部门及其他相关监管部门应当组建专业的食品安全应急队伍，通过培训、演练等方式不断强化能力建设，提高事故快速响应及应急处置能力。健全专家队伍，为事故核实、级别核定、事故隐患预警及应急响应等提供人才保障。各级</w:t>
      </w:r>
      <w:r w:rsidR="007516B7" w:rsidRPr="009C62D9">
        <w:rPr>
          <w:rFonts w:ascii="新宋体" w:eastAsia="方正仿宋简体" w:hAnsi="新宋体" w:hint="eastAsia"/>
          <w:sz w:val="32"/>
          <w:szCs w:val="32"/>
          <w:lang w:eastAsia="zh-CN"/>
        </w:rPr>
        <w:t>各部门单位</w:t>
      </w:r>
      <w:r w:rsidRPr="009C62D9">
        <w:rPr>
          <w:rFonts w:ascii="新宋体" w:eastAsia="方正仿宋简体" w:hAnsi="新宋体" w:hint="eastAsia"/>
          <w:sz w:val="32"/>
          <w:szCs w:val="32"/>
          <w:lang w:eastAsia="zh-CN"/>
        </w:rPr>
        <w:t>在技术装备、知识培训、人才保障、应急演练等方面应给予必要的支持。</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文星仿宋" w:hAnsi="新宋体" w:cs="仿宋_GB2312"/>
          <w:color w:val="auto"/>
          <w:sz w:val="32"/>
          <w:szCs w:val="32"/>
          <w:lang w:eastAsia="zh-CN"/>
        </w:rPr>
      </w:pPr>
      <w:r w:rsidRPr="009C62D9">
        <w:rPr>
          <w:rFonts w:ascii="新宋体" w:eastAsia="方正楷体简体" w:hAnsi="新宋体" w:cs="楷体" w:hint="eastAsia"/>
          <w:color w:val="auto"/>
          <w:sz w:val="32"/>
          <w:szCs w:val="32"/>
          <w:lang w:eastAsia="zh-CN"/>
        </w:rPr>
        <w:t xml:space="preserve">6.5  </w:t>
      </w:r>
      <w:r w:rsidRPr="009C62D9">
        <w:rPr>
          <w:rFonts w:ascii="新宋体" w:eastAsia="方正楷体简体" w:hAnsi="新宋体" w:cs="楷体" w:hint="eastAsia"/>
          <w:color w:val="auto"/>
          <w:sz w:val="32"/>
          <w:szCs w:val="32"/>
          <w:lang w:eastAsia="zh-CN"/>
        </w:rPr>
        <w:t>技术保障。</w:t>
      </w:r>
      <w:r w:rsidRPr="009C62D9">
        <w:rPr>
          <w:rFonts w:ascii="新宋体" w:eastAsia="方正仿宋简体" w:hAnsi="新宋体" w:hint="eastAsia"/>
          <w:sz w:val="32"/>
          <w:szCs w:val="32"/>
          <w:lang w:eastAsia="zh-CN"/>
        </w:rPr>
        <w:t>食品检验检测、疾病预防控制、食品安全风险监测评估、医疗卫生、食品检验检疫等应急处置专业技术机构要结合本机构职责加强应急处置能力建设，提高快速应对能力和技术水平。加强食品安全事故监测、预警、预防和应急处置等技术研发，为食品安全事故应急处置提供技术保障。</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楷体简体" w:hAnsi="新宋体" w:cs="楷体" w:hint="eastAsia"/>
          <w:color w:val="auto"/>
          <w:sz w:val="32"/>
          <w:szCs w:val="32"/>
          <w:lang w:eastAsia="zh-CN"/>
        </w:rPr>
        <w:t xml:space="preserve">6.6  </w:t>
      </w:r>
      <w:r w:rsidRPr="009C62D9">
        <w:rPr>
          <w:rFonts w:ascii="新宋体" w:eastAsia="方正楷体简体" w:hAnsi="新宋体" w:cs="楷体" w:hint="eastAsia"/>
          <w:color w:val="auto"/>
          <w:sz w:val="32"/>
          <w:szCs w:val="32"/>
          <w:lang w:eastAsia="zh-CN"/>
        </w:rPr>
        <w:t>物资经费保障。</w:t>
      </w:r>
      <w:r w:rsidR="007516B7" w:rsidRPr="009C62D9">
        <w:rPr>
          <w:rFonts w:ascii="新宋体" w:eastAsia="方正仿宋简体" w:hAnsi="新宋体" w:hint="eastAsia"/>
          <w:sz w:val="32"/>
          <w:szCs w:val="32"/>
          <w:lang w:eastAsia="zh-CN"/>
        </w:rPr>
        <w:t>各级各部门单位</w:t>
      </w:r>
      <w:r w:rsidRPr="009C62D9">
        <w:rPr>
          <w:rFonts w:ascii="新宋体" w:eastAsia="方正仿宋简体" w:hAnsi="新宋体" w:hint="eastAsia"/>
          <w:sz w:val="32"/>
          <w:szCs w:val="32"/>
          <w:lang w:eastAsia="zh-CN"/>
        </w:rPr>
        <w:t>政府应当保障食品安全事故应急处置所需车辆、通讯、救治等设施、设备和物资的储备与调用；使用储备物资后应及时进行补充；食品安全事故</w:t>
      </w:r>
      <w:r w:rsidRPr="009C62D9">
        <w:rPr>
          <w:rFonts w:ascii="新宋体" w:eastAsia="方正仿宋简体" w:hAnsi="新宋体" w:hint="eastAsia"/>
          <w:sz w:val="32"/>
          <w:szCs w:val="32"/>
          <w:lang w:eastAsia="zh-CN"/>
        </w:rPr>
        <w:lastRenderedPageBreak/>
        <w:t>处置、应急演练、产品抽样及检验等所需经费应当列入年度财政预算，保障应急资金足额到位。</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楷体简体" w:hAnsi="新宋体" w:cs="楷体" w:hint="eastAsia"/>
          <w:color w:val="auto"/>
          <w:sz w:val="32"/>
          <w:szCs w:val="32"/>
          <w:lang w:eastAsia="zh-CN"/>
        </w:rPr>
        <w:t xml:space="preserve">6.7  </w:t>
      </w:r>
      <w:r w:rsidRPr="009C62D9">
        <w:rPr>
          <w:rFonts w:ascii="新宋体" w:eastAsia="方正楷体简体" w:hAnsi="新宋体" w:cs="楷体" w:hint="eastAsia"/>
          <w:color w:val="auto"/>
          <w:sz w:val="32"/>
          <w:szCs w:val="32"/>
          <w:lang w:eastAsia="zh-CN"/>
        </w:rPr>
        <w:t>社会动员。</w:t>
      </w:r>
      <w:r w:rsidRPr="009C62D9">
        <w:rPr>
          <w:rFonts w:ascii="新宋体" w:eastAsia="方正仿宋简体" w:hAnsi="新宋体" w:hint="eastAsia"/>
          <w:sz w:val="32"/>
          <w:szCs w:val="32"/>
          <w:lang w:eastAsia="zh-CN"/>
        </w:rPr>
        <w:t>根据实际需要，动员和组织社会力量协助参与应急处置，必要时依法调用企业及个人物资。在动用社会力量或企业、个人物资实施应急处置后，应当及时归还或给予补偿。</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楷体简体" w:hAnsi="新宋体" w:cs="楷体" w:hint="eastAsia"/>
          <w:color w:val="auto"/>
          <w:sz w:val="32"/>
          <w:szCs w:val="32"/>
          <w:lang w:eastAsia="zh-CN"/>
        </w:rPr>
        <w:t xml:space="preserve">6.8  </w:t>
      </w:r>
      <w:r w:rsidRPr="009C62D9">
        <w:rPr>
          <w:rFonts w:ascii="新宋体" w:eastAsia="方正楷体简体" w:hAnsi="新宋体" w:cs="楷体" w:hint="eastAsia"/>
          <w:color w:val="auto"/>
          <w:sz w:val="32"/>
          <w:szCs w:val="32"/>
          <w:lang w:eastAsia="zh-CN"/>
        </w:rPr>
        <w:t>预案管理与更新。</w:t>
      </w:r>
      <w:r w:rsidRPr="009C62D9">
        <w:rPr>
          <w:rFonts w:ascii="新宋体" w:eastAsia="方正仿宋简体" w:hAnsi="新宋体" w:hint="eastAsia"/>
          <w:sz w:val="32"/>
          <w:szCs w:val="32"/>
          <w:lang w:eastAsia="zh-CN"/>
        </w:rPr>
        <w:t>区政府有关部门应当按照本预案的规定履行职责，制定本部门食品安全事故应急预案，并按要求进行备案。</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与食品安全事故处置有关的法律法规予以修订、部门职责或应急资源发生变化、应急预案在实施过程中出现新情况或新问题时，根据实际情况变化，及时修订与完善本预案。</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楷体简体" w:hAnsi="新宋体" w:cs="楷体" w:hint="eastAsia"/>
          <w:color w:val="auto"/>
          <w:sz w:val="32"/>
          <w:szCs w:val="32"/>
          <w:lang w:eastAsia="zh-CN"/>
        </w:rPr>
        <w:t xml:space="preserve">6.9  </w:t>
      </w:r>
      <w:r w:rsidRPr="009C62D9">
        <w:rPr>
          <w:rFonts w:ascii="新宋体" w:eastAsia="方正楷体简体" w:hAnsi="新宋体" w:cs="楷体" w:hint="eastAsia"/>
          <w:color w:val="auto"/>
          <w:sz w:val="32"/>
          <w:szCs w:val="32"/>
          <w:lang w:eastAsia="zh-CN"/>
        </w:rPr>
        <w:t>应急演练。</w:t>
      </w:r>
      <w:r w:rsidR="00D5394D" w:rsidRPr="009C62D9">
        <w:rPr>
          <w:rFonts w:ascii="新宋体" w:eastAsia="方正仿宋简体" w:hAnsi="新宋体" w:hint="eastAsia"/>
          <w:sz w:val="32"/>
          <w:szCs w:val="32"/>
          <w:lang w:eastAsia="zh-CN"/>
        </w:rPr>
        <w:t>各级各有关部门单位</w:t>
      </w:r>
      <w:r w:rsidRPr="009C62D9">
        <w:rPr>
          <w:rFonts w:ascii="新宋体" w:eastAsia="方正仿宋简体" w:hAnsi="新宋体" w:hint="eastAsia"/>
          <w:sz w:val="32"/>
          <w:szCs w:val="32"/>
          <w:lang w:eastAsia="zh-CN"/>
        </w:rPr>
        <w:t>应当定期和不定期开展食品安全事故应急演练，以检验和强化应急准备和应急响应能力，并通过对演练的总结评估，完善应急预案。有关应急演练评估报告，应报送区政府、区食药安办及相关部门。区食药安办根据工作实际，统一组织食品安全事故应急演练。有关企事业单位应当根据实际情况，定期或不定期组织本单位的应急救援演练。</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楷体简体" w:hAnsi="新宋体" w:cs="楷体" w:hint="eastAsia"/>
          <w:color w:val="auto"/>
          <w:sz w:val="32"/>
          <w:szCs w:val="32"/>
          <w:lang w:eastAsia="zh-CN"/>
        </w:rPr>
        <w:t xml:space="preserve">6.10  </w:t>
      </w:r>
      <w:r w:rsidRPr="009C62D9">
        <w:rPr>
          <w:rFonts w:ascii="新宋体" w:eastAsia="方正楷体简体" w:hAnsi="新宋体" w:cs="楷体" w:hint="eastAsia"/>
          <w:color w:val="auto"/>
          <w:sz w:val="32"/>
          <w:szCs w:val="32"/>
          <w:lang w:eastAsia="zh-CN"/>
        </w:rPr>
        <w:t>宣教培训。</w:t>
      </w:r>
      <w:r w:rsidRPr="009C62D9">
        <w:rPr>
          <w:rFonts w:ascii="新宋体" w:eastAsia="方正仿宋简体" w:hAnsi="新宋体" w:hint="eastAsia"/>
          <w:sz w:val="32"/>
          <w:szCs w:val="32"/>
          <w:lang w:eastAsia="zh-CN"/>
        </w:rPr>
        <w:t>区政府有关部门应当加强对食品安全专业人员、食品生产经营者及广大消费者的食品安全知识宣传、教育与培训，促进专业人员掌握食品安全相关工作技能，增强</w:t>
      </w:r>
      <w:r w:rsidRPr="009C62D9">
        <w:rPr>
          <w:rFonts w:ascii="新宋体" w:eastAsia="方正仿宋简体" w:hAnsi="新宋体" w:hint="eastAsia"/>
          <w:sz w:val="32"/>
          <w:szCs w:val="32"/>
          <w:lang w:eastAsia="zh-CN"/>
        </w:rPr>
        <w:lastRenderedPageBreak/>
        <w:t>食品生产经营者的责任意识，提高消费者的风险意识和防范能力。应当建立健全食品安全事故应急管理培训制度，加强对领导干部和监管人员的培训教育，提高应对突发事件的决策和处置能力。</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黑体" w:hAnsi="新宋体" w:cs="楷体"/>
          <w:color w:val="auto"/>
          <w:sz w:val="32"/>
          <w:szCs w:val="32"/>
          <w:lang w:eastAsia="zh-CN"/>
        </w:rPr>
      </w:pPr>
      <w:r w:rsidRPr="009C62D9">
        <w:rPr>
          <w:rFonts w:ascii="新宋体" w:eastAsia="黑体" w:hAnsi="新宋体" w:cs="楷体" w:hint="eastAsia"/>
          <w:color w:val="auto"/>
          <w:sz w:val="32"/>
          <w:szCs w:val="32"/>
          <w:lang w:eastAsia="zh-CN"/>
        </w:rPr>
        <w:t xml:space="preserve">7  </w:t>
      </w:r>
      <w:r w:rsidRPr="009C62D9">
        <w:rPr>
          <w:rFonts w:ascii="新宋体" w:eastAsia="黑体" w:hAnsi="新宋体" w:cs="楷体" w:hint="eastAsia"/>
          <w:color w:val="auto"/>
          <w:sz w:val="32"/>
          <w:szCs w:val="32"/>
          <w:lang w:eastAsia="zh-CN"/>
        </w:rPr>
        <w:t>附则</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楷体简体" w:hAnsi="新宋体" w:cs="楷体"/>
          <w:color w:val="auto"/>
          <w:sz w:val="32"/>
          <w:szCs w:val="32"/>
          <w:lang w:eastAsia="zh-CN"/>
        </w:rPr>
      </w:pPr>
      <w:r w:rsidRPr="009C62D9">
        <w:rPr>
          <w:rFonts w:ascii="新宋体" w:eastAsia="方正楷体简体" w:hAnsi="新宋体" w:cs="楷体" w:hint="eastAsia"/>
          <w:color w:val="auto"/>
          <w:sz w:val="32"/>
          <w:szCs w:val="32"/>
          <w:lang w:eastAsia="zh-CN"/>
        </w:rPr>
        <w:t xml:space="preserve">7.1  </w:t>
      </w:r>
      <w:r w:rsidRPr="009C62D9">
        <w:rPr>
          <w:rFonts w:ascii="新宋体" w:eastAsia="方正楷体简体" w:hAnsi="新宋体" w:cs="楷体" w:hint="eastAsia"/>
          <w:color w:val="auto"/>
          <w:sz w:val="32"/>
          <w:szCs w:val="32"/>
          <w:lang w:eastAsia="zh-CN"/>
        </w:rPr>
        <w:t>名词术语。</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食品安全：指食品无毒、无害、符合相关营养要求，对人体健康不造成任何急性、亚急性或者慢性危害。</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食源性疾病：指食品中致病因素进入人体引起的感染性、中毒性等疾病，包括食物中毒。</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食物中毒：指食用被有毒有害物质污染的食品或者食用含有毒有害物质的食品后出现的急性、亚急性疾病。</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食品安全事故：指食源性疾病、食品污染等源于食品，对人体健康有危害或者可能有危害的事故。</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本预案有关数量的表述，“以上”含本数，“以下”不含本数。</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楷体简体" w:hAnsi="新宋体" w:cs="楷体" w:hint="eastAsia"/>
          <w:color w:val="auto"/>
          <w:sz w:val="32"/>
          <w:szCs w:val="32"/>
          <w:lang w:eastAsia="zh-CN"/>
        </w:rPr>
        <w:t xml:space="preserve">7.2  </w:t>
      </w:r>
      <w:r w:rsidRPr="009C62D9">
        <w:rPr>
          <w:rFonts w:ascii="新宋体" w:eastAsia="方正楷体简体" w:hAnsi="新宋体" w:cs="楷体" w:hint="eastAsia"/>
          <w:color w:val="auto"/>
          <w:sz w:val="32"/>
          <w:szCs w:val="32"/>
          <w:lang w:eastAsia="zh-CN"/>
        </w:rPr>
        <w:t>预案实施。</w:t>
      </w:r>
      <w:r w:rsidRPr="009C62D9">
        <w:rPr>
          <w:rFonts w:ascii="新宋体" w:eastAsia="方正仿宋简体" w:hAnsi="新宋体" w:hint="eastAsia"/>
          <w:sz w:val="32"/>
          <w:szCs w:val="32"/>
          <w:lang w:eastAsia="zh-CN"/>
        </w:rPr>
        <w:t>本预案自印发之日起施行。</w:t>
      </w:r>
    </w:p>
    <w:p w:rsidR="007879A9" w:rsidRPr="009C62D9" w:rsidRDefault="007879A9"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附件：</w:t>
      </w:r>
      <w:r w:rsidRPr="009C62D9">
        <w:rPr>
          <w:rFonts w:ascii="新宋体" w:eastAsia="方正仿宋简体" w:hAnsi="新宋体" w:hint="eastAsia"/>
          <w:sz w:val="32"/>
          <w:szCs w:val="32"/>
          <w:lang w:eastAsia="zh-CN"/>
        </w:rPr>
        <w:t>1.</w:t>
      </w:r>
      <w:r w:rsidRPr="009C62D9">
        <w:rPr>
          <w:rFonts w:ascii="新宋体" w:eastAsia="方正仿宋简体" w:hAnsi="新宋体" w:hint="eastAsia"/>
          <w:sz w:val="32"/>
          <w:szCs w:val="32"/>
          <w:lang w:eastAsia="zh-CN"/>
        </w:rPr>
        <w:t>食品安全事故分级及响应标准</w:t>
      </w:r>
    </w:p>
    <w:p w:rsidR="002C4430" w:rsidRPr="009C62D9" w:rsidRDefault="00EA0BD7" w:rsidP="009C62D9">
      <w:pPr>
        <w:widowControl w:val="0"/>
        <w:kinsoku/>
        <w:overflowPunct w:val="0"/>
        <w:autoSpaceDE/>
        <w:autoSpaceDN/>
        <w:adjustRightInd/>
        <w:snapToGrid/>
        <w:spacing w:line="590" w:lineRule="exact"/>
        <w:ind w:firstLineChars="500" w:firstLine="160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2.</w:t>
      </w:r>
      <w:r w:rsidRPr="009C62D9">
        <w:rPr>
          <w:rFonts w:ascii="新宋体" w:eastAsia="方正仿宋简体" w:hAnsi="新宋体" w:hint="eastAsia"/>
          <w:sz w:val="32"/>
          <w:szCs w:val="32"/>
          <w:lang w:eastAsia="zh-CN"/>
        </w:rPr>
        <w:t>济南市钢城区食品安全事故应急处置指挥部成员</w:t>
      </w:r>
    </w:p>
    <w:p w:rsidR="007879A9" w:rsidRPr="009C62D9" w:rsidRDefault="00EA0BD7" w:rsidP="009C62D9">
      <w:pPr>
        <w:widowControl w:val="0"/>
        <w:kinsoku/>
        <w:overflowPunct w:val="0"/>
        <w:autoSpaceDE/>
        <w:autoSpaceDN/>
        <w:adjustRightInd/>
        <w:snapToGrid/>
        <w:spacing w:line="590" w:lineRule="exact"/>
        <w:ind w:firstLineChars="600" w:firstLine="1920"/>
        <w:jc w:val="both"/>
        <w:rPr>
          <w:rFonts w:ascii="新宋体" w:eastAsia="方正仿宋简体" w:hAnsi="新宋体"/>
          <w:sz w:val="32"/>
          <w:szCs w:val="32"/>
          <w:lang w:eastAsia="zh-CN"/>
        </w:rPr>
      </w:pPr>
      <w:r w:rsidRPr="009C62D9">
        <w:rPr>
          <w:rFonts w:ascii="新宋体" w:eastAsia="方正仿宋简体" w:hAnsi="新宋体" w:hint="eastAsia"/>
          <w:sz w:val="32"/>
          <w:szCs w:val="32"/>
          <w:lang w:eastAsia="zh-CN"/>
        </w:rPr>
        <w:t>单位职责</w:t>
      </w:r>
    </w:p>
    <w:p w:rsidR="00E173DD" w:rsidRPr="009C62D9" w:rsidRDefault="00E173DD" w:rsidP="009C62D9">
      <w:pPr>
        <w:widowControl w:val="0"/>
        <w:kinsoku/>
        <w:overflowPunct w:val="0"/>
        <w:autoSpaceDE/>
        <w:autoSpaceDN/>
        <w:spacing w:line="600" w:lineRule="exact"/>
        <w:rPr>
          <w:rFonts w:ascii="新宋体" w:eastAsia="黑体" w:hAnsi="新宋体" w:cs="黑体"/>
          <w:color w:val="auto"/>
          <w:sz w:val="32"/>
          <w:szCs w:val="32"/>
          <w:lang w:eastAsia="zh-CN"/>
        </w:rPr>
      </w:pPr>
    </w:p>
    <w:p w:rsidR="007879A9" w:rsidRPr="009C62D9" w:rsidRDefault="00EA0BD7" w:rsidP="009C62D9">
      <w:pPr>
        <w:widowControl w:val="0"/>
        <w:kinsoku/>
        <w:overflowPunct w:val="0"/>
        <w:autoSpaceDE/>
        <w:autoSpaceDN/>
        <w:spacing w:line="600" w:lineRule="exact"/>
        <w:rPr>
          <w:rFonts w:ascii="新宋体" w:eastAsia="黑体" w:hAnsi="新宋体" w:cs="黑体"/>
          <w:color w:val="auto"/>
          <w:sz w:val="32"/>
          <w:szCs w:val="32"/>
          <w:lang w:eastAsia="zh-CN"/>
        </w:rPr>
      </w:pPr>
      <w:r w:rsidRPr="009C62D9">
        <w:rPr>
          <w:rFonts w:ascii="新宋体" w:eastAsia="黑体" w:hAnsi="新宋体" w:cs="黑体" w:hint="eastAsia"/>
          <w:color w:val="auto"/>
          <w:sz w:val="32"/>
          <w:szCs w:val="32"/>
          <w:lang w:eastAsia="zh-CN"/>
        </w:rPr>
        <w:lastRenderedPageBreak/>
        <w:t>附件</w:t>
      </w:r>
      <w:r w:rsidRPr="009C62D9">
        <w:rPr>
          <w:rFonts w:ascii="新宋体" w:eastAsia="黑体" w:hAnsi="新宋体" w:cs="黑体" w:hint="eastAsia"/>
          <w:color w:val="auto"/>
          <w:sz w:val="32"/>
          <w:szCs w:val="32"/>
          <w:lang w:eastAsia="zh-CN"/>
        </w:rPr>
        <w:t>1</w:t>
      </w:r>
    </w:p>
    <w:p w:rsidR="007879A9" w:rsidRPr="009C62D9" w:rsidRDefault="00EA0BD7" w:rsidP="009C62D9">
      <w:pPr>
        <w:kinsoku/>
        <w:overflowPunct w:val="0"/>
        <w:autoSpaceDE/>
        <w:autoSpaceDN/>
        <w:spacing w:beforeLines="100" w:afterLines="100" w:line="600" w:lineRule="exact"/>
        <w:jc w:val="center"/>
        <w:rPr>
          <w:rFonts w:ascii="新宋体" w:eastAsia="方正小标宋简体" w:hAnsi="新宋体" w:cs="方正小标宋简体"/>
          <w:sz w:val="44"/>
          <w:szCs w:val="44"/>
          <w:lang w:eastAsia="zh-CN"/>
        </w:rPr>
      </w:pPr>
      <w:r w:rsidRPr="009C62D9">
        <w:rPr>
          <w:rFonts w:ascii="新宋体" w:eastAsia="方正小标宋简体" w:hAnsi="新宋体" w:cs="方正小标宋简体" w:hint="eastAsia"/>
          <w:sz w:val="44"/>
          <w:szCs w:val="44"/>
          <w:lang w:eastAsia="zh-CN"/>
        </w:rPr>
        <w:t>食品安全事故分级及响应标准</w:t>
      </w:r>
    </w:p>
    <w:tbl>
      <w:tblPr>
        <w:tblStyle w:val="TableNormal"/>
        <w:tblW w:w="8505" w:type="dxa"/>
        <w:jc w:val="center"/>
        <w:tblInd w:w="0" w:type="dxa"/>
        <w:tblBorders>
          <w:top w:val="single" w:sz="12" w:space="0" w:color="231F20"/>
          <w:left w:val="single" w:sz="12" w:space="0" w:color="231F20"/>
          <w:bottom w:val="single" w:sz="12" w:space="0" w:color="231F20"/>
          <w:right w:val="single" w:sz="12" w:space="0" w:color="231F20"/>
          <w:insideH w:val="single" w:sz="6" w:space="0" w:color="231F20"/>
          <w:insideV w:val="single" w:sz="6" w:space="0" w:color="231F20"/>
        </w:tblBorders>
        <w:tblLayout w:type="fixed"/>
        <w:tblCellMar>
          <w:left w:w="28" w:type="dxa"/>
          <w:right w:w="28" w:type="dxa"/>
        </w:tblCellMar>
        <w:tblLook w:val="04A0"/>
      </w:tblPr>
      <w:tblGrid>
        <w:gridCol w:w="1107"/>
        <w:gridCol w:w="4651"/>
        <w:gridCol w:w="1647"/>
        <w:gridCol w:w="1100"/>
      </w:tblGrid>
      <w:tr w:rsidR="007879A9" w:rsidRPr="009C62D9" w:rsidTr="002C4430">
        <w:trPr>
          <w:trHeight w:val="645"/>
          <w:jc w:val="center"/>
        </w:trPr>
        <w:tc>
          <w:tcPr>
            <w:tcW w:w="1107" w:type="dxa"/>
            <w:noWrap/>
            <w:vAlign w:val="center"/>
          </w:tcPr>
          <w:p w:rsidR="007879A9" w:rsidRPr="009C62D9" w:rsidRDefault="00EA0BD7" w:rsidP="009C62D9">
            <w:pPr>
              <w:kinsoku/>
              <w:overflowPunct w:val="0"/>
              <w:autoSpaceDE/>
              <w:autoSpaceDN/>
              <w:spacing w:line="300" w:lineRule="exact"/>
              <w:jc w:val="center"/>
              <w:rPr>
                <w:rFonts w:ascii="新宋体" w:eastAsia="黑体" w:hAnsi="新宋体" w:cs="方正小标宋简体"/>
                <w:sz w:val="24"/>
                <w:szCs w:val="24"/>
              </w:rPr>
            </w:pPr>
            <w:r w:rsidRPr="009C62D9">
              <w:rPr>
                <w:rFonts w:ascii="新宋体" w:eastAsia="黑体" w:hAnsi="新宋体" w:cs="方正小标宋简体" w:hint="eastAsia"/>
                <w:sz w:val="24"/>
                <w:szCs w:val="24"/>
              </w:rPr>
              <w:t>事故分级</w:t>
            </w:r>
          </w:p>
        </w:tc>
        <w:tc>
          <w:tcPr>
            <w:tcW w:w="4651" w:type="dxa"/>
            <w:noWrap/>
            <w:vAlign w:val="center"/>
          </w:tcPr>
          <w:p w:rsidR="007879A9" w:rsidRPr="009C62D9" w:rsidRDefault="00EA0BD7" w:rsidP="009C62D9">
            <w:pPr>
              <w:kinsoku/>
              <w:overflowPunct w:val="0"/>
              <w:autoSpaceDE/>
              <w:autoSpaceDN/>
              <w:spacing w:line="300" w:lineRule="exact"/>
              <w:jc w:val="center"/>
              <w:rPr>
                <w:rFonts w:ascii="新宋体" w:eastAsia="黑体" w:hAnsi="新宋体" w:cs="方正小标宋简体"/>
                <w:sz w:val="24"/>
                <w:szCs w:val="24"/>
              </w:rPr>
            </w:pPr>
            <w:r w:rsidRPr="009C62D9">
              <w:rPr>
                <w:rFonts w:ascii="新宋体" w:eastAsia="黑体" w:hAnsi="新宋体" w:cs="方正小标宋简体" w:hint="eastAsia"/>
                <w:sz w:val="24"/>
                <w:szCs w:val="24"/>
              </w:rPr>
              <w:t>评估指标</w:t>
            </w:r>
          </w:p>
        </w:tc>
        <w:tc>
          <w:tcPr>
            <w:tcW w:w="1647" w:type="dxa"/>
            <w:noWrap/>
            <w:vAlign w:val="center"/>
          </w:tcPr>
          <w:p w:rsidR="007879A9" w:rsidRPr="009C62D9" w:rsidRDefault="00EA0BD7" w:rsidP="009C62D9">
            <w:pPr>
              <w:kinsoku/>
              <w:overflowPunct w:val="0"/>
              <w:autoSpaceDE/>
              <w:autoSpaceDN/>
              <w:spacing w:line="300" w:lineRule="exact"/>
              <w:jc w:val="center"/>
              <w:rPr>
                <w:rFonts w:ascii="新宋体" w:eastAsia="黑体" w:hAnsi="新宋体" w:cs="方正小标宋简体"/>
                <w:sz w:val="24"/>
                <w:szCs w:val="24"/>
              </w:rPr>
            </w:pPr>
            <w:r w:rsidRPr="009C62D9">
              <w:rPr>
                <w:rFonts w:ascii="新宋体" w:eastAsia="黑体" w:hAnsi="新宋体" w:cs="方正小标宋简体" w:hint="eastAsia"/>
                <w:sz w:val="24"/>
                <w:szCs w:val="24"/>
              </w:rPr>
              <w:t>应急响应</w:t>
            </w:r>
          </w:p>
        </w:tc>
        <w:tc>
          <w:tcPr>
            <w:tcW w:w="1100" w:type="dxa"/>
            <w:noWrap/>
            <w:vAlign w:val="center"/>
          </w:tcPr>
          <w:p w:rsidR="007879A9" w:rsidRPr="009C62D9" w:rsidRDefault="00EA0BD7" w:rsidP="009C62D9">
            <w:pPr>
              <w:kinsoku/>
              <w:overflowPunct w:val="0"/>
              <w:autoSpaceDE/>
              <w:autoSpaceDN/>
              <w:spacing w:line="300" w:lineRule="exact"/>
              <w:jc w:val="center"/>
              <w:rPr>
                <w:rFonts w:ascii="新宋体" w:eastAsia="黑体" w:hAnsi="新宋体" w:cs="方正小标宋简体"/>
                <w:sz w:val="24"/>
                <w:szCs w:val="24"/>
              </w:rPr>
            </w:pPr>
            <w:r w:rsidRPr="009C62D9">
              <w:rPr>
                <w:rFonts w:ascii="新宋体" w:eastAsia="黑体" w:hAnsi="新宋体" w:cs="方正小标宋简体" w:hint="eastAsia"/>
                <w:sz w:val="24"/>
                <w:szCs w:val="24"/>
              </w:rPr>
              <w:t>启动级别</w:t>
            </w:r>
          </w:p>
        </w:tc>
      </w:tr>
      <w:tr w:rsidR="007879A9" w:rsidRPr="009C62D9" w:rsidTr="002C4430">
        <w:trPr>
          <w:trHeight w:val="1923"/>
          <w:jc w:val="center"/>
        </w:trPr>
        <w:tc>
          <w:tcPr>
            <w:tcW w:w="1107" w:type="dxa"/>
            <w:noWrap/>
            <w:vAlign w:val="center"/>
          </w:tcPr>
          <w:p w:rsidR="007879A9" w:rsidRPr="009C62D9" w:rsidRDefault="00EA0BD7" w:rsidP="009C62D9">
            <w:pPr>
              <w:kinsoku/>
              <w:overflowPunct w:val="0"/>
              <w:autoSpaceDE/>
              <w:autoSpaceDN/>
              <w:spacing w:line="300" w:lineRule="exact"/>
              <w:jc w:val="center"/>
              <w:rPr>
                <w:rFonts w:ascii="新宋体" w:eastAsia="文星仿宋" w:hAnsi="新宋体" w:cs="仿宋_GB2312"/>
                <w:sz w:val="24"/>
                <w:szCs w:val="24"/>
              </w:rPr>
            </w:pPr>
            <w:r w:rsidRPr="009C62D9">
              <w:rPr>
                <w:rFonts w:ascii="新宋体" w:eastAsia="文星仿宋" w:hAnsi="新宋体" w:cs="仿宋_GB2312" w:hint="eastAsia"/>
                <w:sz w:val="24"/>
                <w:szCs w:val="24"/>
              </w:rPr>
              <w:t>Ⅰ级</w:t>
            </w:r>
          </w:p>
        </w:tc>
        <w:tc>
          <w:tcPr>
            <w:tcW w:w="4651" w:type="dxa"/>
            <w:noWrap/>
            <w:vAlign w:val="center"/>
          </w:tcPr>
          <w:p w:rsidR="007879A9" w:rsidRPr="009C62D9" w:rsidRDefault="00EA0BD7" w:rsidP="009C62D9">
            <w:pPr>
              <w:kinsoku/>
              <w:overflowPunct w:val="0"/>
              <w:autoSpaceDE/>
              <w:autoSpaceDN/>
              <w:spacing w:line="300" w:lineRule="exact"/>
              <w:jc w:val="both"/>
              <w:rPr>
                <w:rFonts w:ascii="新宋体" w:eastAsia="文星仿宋" w:hAnsi="新宋体" w:cs="仿宋_GB2312"/>
                <w:sz w:val="24"/>
                <w:szCs w:val="24"/>
                <w:lang w:eastAsia="zh-CN"/>
              </w:rPr>
            </w:pPr>
            <w:r w:rsidRPr="009C62D9">
              <w:rPr>
                <w:rFonts w:ascii="新宋体" w:eastAsia="文星仿宋" w:hAnsi="新宋体" w:cs="仿宋_GB2312" w:hint="eastAsia"/>
                <w:sz w:val="24"/>
                <w:szCs w:val="24"/>
                <w:lang w:eastAsia="zh-CN"/>
              </w:rPr>
              <w:t>符合下列条件之一的：</w:t>
            </w:r>
          </w:p>
          <w:p w:rsidR="007879A9" w:rsidRPr="009C62D9" w:rsidRDefault="00EA0BD7" w:rsidP="009C62D9">
            <w:pPr>
              <w:kinsoku/>
              <w:overflowPunct w:val="0"/>
              <w:autoSpaceDE/>
              <w:autoSpaceDN/>
              <w:spacing w:line="300" w:lineRule="exact"/>
              <w:jc w:val="both"/>
              <w:rPr>
                <w:rFonts w:ascii="新宋体" w:eastAsia="文星仿宋" w:hAnsi="新宋体" w:cs="仿宋_GB2312"/>
                <w:sz w:val="24"/>
                <w:szCs w:val="24"/>
                <w:lang w:eastAsia="zh-CN"/>
              </w:rPr>
            </w:pPr>
            <w:r w:rsidRPr="009C62D9">
              <w:rPr>
                <w:rFonts w:ascii="新宋体" w:eastAsia="文星仿宋" w:hAnsi="新宋体" w:cs="仿宋_GB2312" w:hint="eastAsia"/>
                <w:sz w:val="24"/>
                <w:szCs w:val="24"/>
                <w:lang w:eastAsia="zh-CN"/>
              </w:rPr>
              <w:t>（</w:t>
            </w:r>
            <w:r w:rsidRPr="009C62D9">
              <w:rPr>
                <w:rFonts w:ascii="新宋体" w:eastAsia="文星仿宋" w:hAnsi="新宋体" w:cs="仿宋_GB2312" w:hint="eastAsia"/>
                <w:sz w:val="24"/>
                <w:szCs w:val="24"/>
                <w:lang w:eastAsia="zh-CN"/>
              </w:rPr>
              <w:t>1</w:t>
            </w:r>
            <w:r w:rsidRPr="009C62D9">
              <w:rPr>
                <w:rFonts w:ascii="新宋体" w:eastAsia="文星仿宋" w:hAnsi="新宋体" w:cs="仿宋_GB2312" w:hint="eastAsia"/>
                <w:sz w:val="24"/>
                <w:szCs w:val="24"/>
                <w:lang w:eastAsia="zh-CN"/>
              </w:rPr>
              <w:t>）事故影响范围涉及</w:t>
            </w:r>
            <w:r w:rsidRPr="009C62D9">
              <w:rPr>
                <w:rFonts w:ascii="新宋体" w:eastAsia="文星仿宋" w:hAnsi="新宋体" w:cs="仿宋_GB2312" w:hint="eastAsia"/>
                <w:sz w:val="24"/>
                <w:szCs w:val="24"/>
                <w:lang w:eastAsia="zh-CN"/>
              </w:rPr>
              <w:t>2</w:t>
            </w:r>
            <w:r w:rsidRPr="009C62D9">
              <w:rPr>
                <w:rFonts w:ascii="新宋体" w:eastAsia="文星仿宋" w:hAnsi="新宋体" w:cs="仿宋_GB2312" w:hint="eastAsia"/>
                <w:sz w:val="24"/>
                <w:szCs w:val="24"/>
                <w:lang w:eastAsia="zh-CN"/>
              </w:rPr>
              <w:t>个以上省份或国（境）外、港澳台地区，造成特别严重健康损害后果的；或经评估认为事故危害特别严重的。</w:t>
            </w:r>
          </w:p>
          <w:p w:rsidR="007879A9" w:rsidRPr="009C62D9" w:rsidRDefault="00EA0BD7" w:rsidP="009C62D9">
            <w:pPr>
              <w:kinsoku/>
              <w:overflowPunct w:val="0"/>
              <w:autoSpaceDE/>
              <w:autoSpaceDN/>
              <w:spacing w:line="300" w:lineRule="exact"/>
              <w:jc w:val="both"/>
              <w:rPr>
                <w:rFonts w:ascii="新宋体" w:eastAsia="文星仿宋" w:hAnsi="新宋体" w:cs="仿宋_GB2312"/>
                <w:sz w:val="24"/>
                <w:szCs w:val="24"/>
                <w:lang w:eastAsia="zh-CN"/>
              </w:rPr>
            </w:pPr>
            <w:r w:rsidRPr="009C62D9">
              <w:rPr>
                <w:rFonts w:ascii="新宋体" w:eastAsia="文星仿宋" w:hAnsi="新宋体" w:cs="仿宋_GB2312" w:hint="eastAsia"/>
                <w:sz w:val="24"/>
                <w:szCs w:val="24"/>
                <w:lang w:eastAsia="zh-CN"/>
              </w:rPr>
              <w:t>（</w:t>
            </w:r>
            <w:r w:rsidRPr="009C62D9">
              <w:rPr>
                <w:rFonts w:ascii="新宋体" w:eastAsia="文星仿宋" w:hAnsi="新宋体" w:cs="仿宋_GB2312" w:hint="eastAsia"/>
                <w:sz w:val="24"/>
                <w:szCs w:val="24"/>
                <w:lang w:eastAsia="zh-CN"/>
              </w:rPr>
              <w:t>2</w:t>
            </w:r>
            <w:r w:rsidRPr="009C62D9">
              <w:rPr>
                <w:rFonts w:ascii="新宋体" w:eastAsia="文星仿宋" w:hAnsi="新宋体" w:cs="仿宋_GB2312" w:hint="eastAsia"/>
                <w:sz w:val="24"/>
                <w:szCs w:val="24"/>
                <w:lang w:eastAsia="zh-CN"/>
              </w:rPr>
              <w:t>）国务院认定的其他Ⅰ级食品安全事故</w:t>
            </w:r>
            <w:r w:rsidR="00D5394D" w:rsidRPr="009C62D9">
              <w:rPr>
                <w:rFonts w:ascii="新宋体" w:eastAsia="文星仿宋" w:hAnsi="新宋体" w:cs="仿宋_GB2312" w:hint="eastAsia"/>
                <w:sz w:val="24"/>
                <w:szCs w:val="24"/>
                <w:lang w:eastAsia="zh-CN"/>
              </w:rPr>
              <w:t>。</w:t>
            </w:r>
          </w:p>
        </w:tc>
        <w:tc>
          <w:tcPr>
            <w:tcW w:w="1647" w:type="dxa"/>
            <w:noWrap/>
            <w:vAlign w:val="center"/>
          </w:tcPr>
          <w:p w:rsidR="007879A9" w:rsidRPr="009C62D9" w:rsidRDefault="00EA0BD7" w:rsidP="009C62D9">
            <w:pPr>
              <w:kinsoku/>
              <w:overflowPunct w:val="0"/>
              <w:autoSpaceDE/>
              <w:autoSpaceDN/>
              <w:spacing w:line="300" w:lineRule="exact"/>
              <w:jc w:val="center"/>
              <w:rPr>
                <w:rFonts w:ascii="新宋体" w:eastAsia="文星仿宋" w:hAnsi="新宋体" w:cs="仿宋_GB2312"/>
                <w:sz w:val="24"/>
                <w:szCs w:val="24"/>
              </w:rPr>
            </w:pPr>
            <w:r w:rsidRPr="009C62D9">
              <w:rPr>
                <w:rFonts w:ascii="新宋体" w:eastAsia="文星仿宋" w:hAnsi="新宋体" w:cs="仿宋_GB2312" w:hint="eastAsia"/>
                <w:sz w:val="24"/>
                <w:szCs w:val="24"/>
              </w:rPr>
              <w:t>Ⅰ级响应</w:t>
            </w:r>
          </w:p>
        </w:tc>
        <w:tc>
          <w:tcPr>
            <w:tcW w:w="1100" w:type="dxa"/>
            <w:noWrap/>
            <w:vAlign w:val="center"/>
          </w:tcPr>
          <w:p w:rsidR="007879A9" w:rsidRPr="009C62D9" w:rsidRDefault="00EA0BD7" w:rsidP="009C62D9">
            <w:pPr>
              <w:kinsoku/>
              <w:overflowPunct w:val="0"/>
              <w:autoSpaceDE/>
              <w:autoSpaceDN/>
              <w:spacing w:line="300" w:lineRule="exact"/>
              <w:jc w:val="center"/>
              <w:rPr>
                <w:rFonts w:ascii="新宋体" w:eastAsia="文星仿宋" w:hAnsi="新宋体" w:cs="仿宋_GB2312"/>
                <w:sz w:val="24"/>
                <w:szCs w:val="24"/>
              </w:rPr>
            </w:pPr>
            <w:r w:rsidRPr="009C62D9">
              <w:rPr>
                <w:rFonts w:ascii="新宋体" w:eastAsia="文星仿宋" w:hAnsi="新宋体" w:cs="仿宋_GB2312" w:hint="eastAsia"/>
                <w:sz w:val="24"/>
                <w:szCs w:val="24"/>
              </w:rPr>
              <w:t>国家级</w:t>
            </w:r>
          </w:p>
        </w:tc>
      </w:tr>
      <w:tr w:rsidR="007879A9" w:rsidRPr="009C62D9" w:rsidTr="002C4430">
        <w:trPr>
          <w:trHeight w:val="2206"/>
          <w:jc w:val="center"/>
        </w:trPr>
        <w:tc>
          <w:tcPr>
            <w:tcW w:w="1107" w:type="dxa"/>
            <w:noWrap/>
            <w:vAlign w:val="center"/>
          </w:tcPr>
          <w:p w:rsidR="007879A9" w:rsidRPr="009C62D9" w:rsidRDefault="00EA0BD7" w:rsidP="009C62D9">
            <w:pPr>
              <w:kinsoku/>
              <w:overflowPunct w:val="0"/>
              <w:autoSpaceDE/>
              <w:autoSpaceDN/>
              <w:spacing w:line="300" w:lineRule="exact"/>
              <w:jc w:val="center"/>
              <w:rPr>
                <w:rFonts w:ascii="新宋体" w:eastAsia="文星仿宋" w:hAnsi="新宋体" w:cs="仿宋_GB2312"/>
                <w:sz w:val="24"/>
                <w:szCs w:val="24"/>
              </w:rPr>
            </w:pPr>
            <w:r w:rsidRPr="009C62D9">
              <w:rPr>
                <w:rFonts w:ascii="新宋体" w:eastAsia="文星仿宋" w:hAnsi="新宋体" w:cs="仿宋_GB2312" w:hint="eastAsia"/>
                <w:sz w:val="24"/>
                <w:szCs w:val="24"/>
                <w:lang w:eastAsia="zh-CN"/>
              </w:rPr>
              <w:t>Ⅱ</w:t>
            </w:r>
            <w:r w:rsidRPr="009C62D9">
              <w:rPr>
                <w:rFonts w:ascii="新宋体" w:eastAsia="文星仿宋" w:hAnsi="新宋体" w:cs="仿宋_GB2312" w:hint="eastAsia"/>
                <w:sz w:val="24"/>
                <w:szCs w:val="24"/>
              </w:rPr>
              <w:t>级</w:t>
            </w:r>
          </w:p>
        </w:tc>
        <w:tc>
          <w:tcPr>
            <w:tcW w:w="4651" w:type="dxa"/>
            <w:noWrap/>
            <w:vAlign w:val="center"/>
          </w:tcPr>
          <w:p w:rsidR="007879A9" w:rsidRPr="009C62D9" w:rsidRDefault="00EA0BD7" w:rsidP="009C62D9">
            <w:pPr>
              <w:kinsoku/>
              <w:overflowPunct w:val="0"/>
              <w:autoSpaceDE/>
              <w:autoSpaceDN/>
              <w:spacing w:line="300" w:lineRule="exact"/>
              <w:jc w:val="both"/>
              <w:rPr>
                <w:rFonts w:ascii="新宋体" w:eastAsia="文星仿宋" w:hAnsi="新宋体" w:cs="仿宋_GB2312"/>
                <w:sz w:val="24"/>
                <w:szCs w:val="24"/>
                <w:lang w:eastAsia="zh-CN"/>
              </w:rPr>
            </w:pPr>
            <w:r w:rsidRPr="009C62D9">
              <w:rPr>
                <w:rFonts w:ascii="新宋体" w:eastAsia="文星仿宋" w:hAnsi="新宋体" w:cs="仿宋_GB2312" w:hint="eastAsia"/>
                <w:sz w:val="24"/>
                <w:szCs w:val="24"/>
                <w:lang w:eastAsia="zh-CN"/>
              </w:rPr>
              <w:t>符合下列条件之一的：</w:t>
            </w:r>
          </w:p>
          <w:p w:rsidR="007879A9" w:rsidRPr="009C62D9" w:rsidRDefault="00EA0BD7" w:rsidP="009C62D9">
            <w:pPr>
              <w:kinsoku/>
              <w:overflowPunct w:val="0"/>
              <w:autoSpaceDE/>
              <w:autoSpaceDN/>
              <w:spacing w:line="300" w:lineRule="exact"/>
              <w:jc w:val="both"/>
              <w:rPr>
                <w:rFonts w:ascii="新宋体" w:eastAsia="文星仿宋" w:hAnsi="新宋体" w:cs="仿宋_GB2312"/>
                <w:sz w:val="24"/>
                <w:szCs w:val="24"/>
                <w:lang w:eastAsia="zh-CN"/>
              </w:rPr>
            </w:pPr>
            <w:r w:rsidRPr="009C62D9">
              <w:rPr>
                <w:rFonts w:ascii="新宋体" w:eastAsia="文星仿宋" w:hAnsi="新宋体" w:cs="仿宋_GB2312" w:hint="eastAsia"/>
                <w:sz w:val="24"/>
                <w:szCs w:val="24"/>
                <w:lang w:eastAsia="zh-CN"/>
              </w:rPr>
              <w:t>（</w:t>
            </w:r>
            <w:r w:rsidRPr="009C62D9">
              <w:rPr>
                <w:rFonts w:ascii="新宋体" w:eastAsia="文星仿宋" w:hAnsi="新宋体" w:cs="仿宋_GB2312" w:hint="eastAsia"/>
                <w:sz w:val="24"/>
                <w:szCs w:val="24"/>
                <w:lang w:eastAsia="zh-CN"/>
              </w:rPr>
              <w:t>1</w:t>
            </w:r>
            <w:r w:rsidRPr="009C62D9">
              <w:rPr>
                <w:rFonts w:ascii="新宋体" w:eastAsia="文星仿宋" w:hAnsi="新宋体" w:cs="仿宋_GB2312" w:hint="eastAsia"/>
                <w:sz w:val="24"/>
                <w:szCs w:val="24"/>
                <w:lang w:eastAsia="zh-CN"/>
              </w:rPr>
              <w:t>）事故影响范围涉及</w:t>
            </w:r>
            <w:r w:rsidRPr="009C62D9">
              <w:rPr>
                <w:rFonts w:ascii="新宋体" w:eastAsia="文星仿宋" w:hAnsi="新宋体" w:cs="仿宋_GB2312" w:hint="eastAsia"/>
                <w:sz w:val="24"/>
                <w:szCs w:val="24"/>
                <w:lang w:eastAsia="zh-CN"/>
              </w:rPr>
              <w:t>2</w:t>
            </w:r>
            <w:r w:rsidRPr="009C62D9">
              <w:rPr>
                <w:rFonts w:ascii="新宋体" w:eastAsia="文星仿宋" w:hAnsi="新宋体" w:cs="仿宋_GB2312" w:hint="eastAsia"/>
                <w:sz w:val="24"/>
                <w:szCs w:val="24"/>
                <w:lang w:eastAsia="zh-CN"/>
              </w:rPr>
              <w:t>个以上地市，造成或经评估认为可能造成对社会公众健康产生严重损害的食物中毒或食源性疾病的</w:t>
            </w:r>
            <w:r w:rsidR="00D5394D" w:rsidRPr="009C62D9">
              <w:rPr>
                <w:rFonts w:ascii="新宋体" w:eastAsia="文星仿宋" w:hAnsi="新宋体" w:cs="仿宋_GB2312" w:hint="eastAsia"/>
                <w:sz w:val="24"/>
                <w:szCs w:val="24"/>
                <w:lang w:eastAsia="zh-CN"/>
              </w:rPr>
              <w:t>。</w:t>
            </w:r>
          </w:p>
          <w:p w:rsidR="007879A9" w:rsidRPr="009C62D9" w:rsidRDefault="00EA0BD7" w:rsidP="009C62D9">
            <w:pPr>
              <w:kinsoku/>
              <w:overflowPunct w:val="0"/>
              <w:autoSpaceDE/>
              <w:autoSpaceDN/>
              <w:spacing w:line="300" w:lineRule="exact"/>
              <w:jc w:val="both"/>
              <w:rPr>
                <w:rFonts w:ascii="新宋体" w:eastAsia="文星仿宋" w:hAnsi="新宋体" w:cs="仿宋_GB2312"/>
                <w:sz w:val="24"/>
                <w:szCs w:val="24"/>
                <w:lang w:eastAsia="zh-CN"/>
              </w:rPr>
            </w:pPr>
            <w:r w:rsidRPr="009C62D9">
              <w:rPr>
                <w:rFonts w:ascii="新宋体" w:eastAsia="文星仿宋" w:hAnsi="新宋体" w:cs="仿宋_GB2312" w:hint="eastAsia"/>
                <w:sz w:val="24"/>
                <w:szCs w:val="24"/>
                <w:lang w:eastAsia="zh-CN"/>
              </w:rPr>
              <w:t>（</w:t>
            </w:r>
            <w:r w:rsidRPr="009C62D9">
              <w:rPr>
                <w:rFonts w:ascii="新宋体" w:eastAsia="文星仿宋" w:hAnsi="新宋体" w:cs="仿宋_GB2312" w:hint="eastAsia"/>
                <w:sz w:val="24"/>
                <w:szCs w:val="24"/>
                <w:lang w:eastAsia="zh-CN"/>
              </w:rPr>
              <w:t>2</w:t>
            </w:r>
            <w:r w:rsidRPr="009C62D9">
              <w:rPr>
                <w:rFonts w:ascii="新宋体" w:eastAsia="文星仿宋" w:hAnsi="新宋体" w:cs="仿宋_GB2312" w:hint="eastAsia"/>
                <w:sz w:val="24"/>
                <w:szCs w:val="24"/>
                <w:lang w:eastAsia="zh-CN"/>
              </w:rPr>
              <w:t>）事故造成伤害人数在</w:t>
            </w:r>
            <w:r w:rsidRPr="009C62D9">
              <w:rPr>
                <w:rFonts w:ascii="新宋体" w:eastAsia="文星仿宋" w:hAnsi="新宋体" w:cs="仿宋_GB2312" w:hint="eastAsia"/>
                <w:sz w:val="24"/>
                <w:szCs w:val="24"/>
                <w:lang w:eastAsia="zh-CN"/>
              </w:rPr>
              <w:t>100</w:t>
            </w:r>
            <w:r w:rsidRPr="009C62D9">
              <w:rPr>
                <w:rFonts w:ascii="新宋体" w:eastAsia="文星仿宋" w:hAnsi="新宋体" w:cs="仿宋_GB2312" w:hint="eastAsia"/>
                <w:sz w:val="24"/>
                <w:szCs w:val="24"/>
                <w:lang w:eastAsia="zh-CN"/>
              </w:rPr>
              <w:t>人以上并出现死亡病例的；或造成</w:t>
            </w:r>
            <w:r w:rsidRPr="009C62D9">
              <w:rPr>
                <w:rFonts w:ascii="新宋体" w:eastAsia="文星仿宋" w:hAnsi="新宋体" w:cs="仿宋_GB2312" w:hint="eastAsia"/>
                <w:sz w:val="24"/>
                <w:szCs w:val="24"/>
                <w:lang w:eastAsia="zh-CN"/>
              </w:rPr>
              <w:t>10</w:t>
            </w:r>
            <w:r w:rsidRPr="009C62D9">
              <w:rPr>
                <w:rFonts w:ascii="新宋体" w:eastAsia="文星仿宋" w:hAnsi="新宋体" w:cs="仿宋_GB2312" w:hint="eastAsia"/>
                <w:sz w:val="24"/>
                <w:szCs w:val="24"/>
                <w:lang w:eastAsia="zh-CN"/>
              </w:rPr>
              <w:t>人以上死亡的</w:t>
            </w:r>
            <w:r w:rsidR="00D5394D" w:rsidRPr="009C62D9">
              <w:rPr>
                <w:rFonts w:ascii="新宋体" w:eastAsia="文星仿宋" w:hAnsi="新宋体" w:cs="仿宋_GB2312" w:hint="eastAsia"/>
                <w:sz w:val="24"/>
                <w:szCs w:val="24"/>
                <w:lang w:eastAsia="zh-CN"/>
              </w:rPr>
              <w:t>。</w:t>
            </w:r>
          </w:p>
          <w:p w:rsidR="007879A9" w:rsidRPr="009C62D9" w:rsidRDefault="00EA0BD7" w:rsidP="009C62D9">
            <w:pPr>
              <w:kinsoku/>
              <w:overflowPunct w:val="0"/>
              <w:autoSpaceDE/>
              <w:autoSpaceDN/>
              <w:spacing w:line="300" w:lineRule="exact"/>
              <w:jc w:val="both"/>
              <w:rPr>
                <w:rFonts w:ascii="新宋体" w:eastAsia="文星仿宋" w:hAnsi="新宋体" w:cs="仿宋_GB2312"/>
                <w:sz w:val="24"/>
                <w:szCs w:val="24"/>
                <w:lang w:eastAsia="zh-CN"/>
              </w:rPr>
            </w:pPr>
            <w:r w:rsidRPr="009C62D9">
              <w:rPr>
                <w:rFonts w:ascii="新宋体" w:eastAsia="文星仿宋" w:hAnsi="新宋体" w:cs="仿宋_GB2312" w:hint="eastAsia"/>
                <w:sz w:val="24"/>
                <w:szCs w:val="24"/>
                <w:lang w:eastAsia="zh-CN"/>
              </w:rPr>
              <w:t>（</w:t>
            </w:r>
            <w:r w:rsidRPr="009C62D9">
              <w:rPr>
                <w:rFonts w:ascii="新宋体" w:eastAsia="文星仿宋" w:hAnsi="新宋体" w:cs="仿宋_GB2312" w:hint="eastAsia"/>
                <w:sz w:val="24"/>
                <w:szCs w:val="24"/>
                <w:lang w:eastAsia="zh-CN"/>
              </w:rPr>
              <w:t>3</w:t>
            </w:r>
            <w:r w:rsidRPr="009C62D9">
              <w:rPr>
                <w:rFonts w:ascii="新宋体" w:eastAsia="文星仿宋" w:hAnsi="新宋体" w:cs="仿宋_GB2312" w:hint="eastAsia"/>
                <w:sz w:val="24"/>
                <w:szCs w:val="24"/>
                <w:lang w:eastAsia="zh-CN"/>
              </w:rPr>
              <w:t>）发现在我国首次出现的新污染物引起的食源性疾病，造成严重健康损害后果，并有扩散趋势的</w:t>
            </w:r>
            <w:r w:rsidR="00D5394D" w:rsidRPr="009C62D9">
              <w:rPr>
                <w:rFonts w:ascii="新宋体" w:eastAsia="文星仿宋" w:hAnsi="新宋体" w:cs="仿宋_GB2312" w:hint="eastAsia"/>
                <w:sz w:val="24"/>
                <w:szCs w:val="24"/>
                <w:lang w:eastAsia="zh-CN"/>
              </w:rPr>
              <w:t>。</w:t>
            </w:r>
          </w:p>
          <w:p w:rsidR="007879A9" w:rsidRPr="009C62D9" w:rsidRDefault="00EA0BD7" w:rsidP="009C62D9">
            <w:pPr>
              <w:kinsoku/>
              <w:overflowPunct w:val="0"/>
              <w:autoSpaceDE/>
              <w:autoSpaceDN/>
              <w:spacing w:line="300" w:lineRule="exact"/>
              <w:jc w:val="both"/>
              <w:rPr>
                <w:rFonts w:ascii="新宋体" w:eastAsia="文星仿宋" w:hAnsi="新宋体" w:cs="仿宋_GB2312"/>
                <w:sz w:val="24"/>
                <w:szCs w:val="24"/>
                <w:lang w:eastAsia="zh-CN"/>
              </w:rPr>
            </w:pPr>
            <w:r w:rsidRPr="009C62D9">
              <w:rPr>
                <w:rFonts w:ascii="新宋体" w:eastAsia="文星仿宋" w:hAnsi="新宋体" w:cs="仿宋_GB2312" w:hint="eastAsia"/>
                <w:sz w:val="24"/>
                <w:szCs w:val="24"/>
                <w:lang w:eastAsia="zh-CN"/>
              </w:rPr>
              <w:t>（</w:t>
            </w:r>
            <w:r w:rsidRPr="009C62D9">
              <w:rPr>
                <w:rFonts w:ascii="新宋体" w:eastAsia="文星仿宋" w:hAnsi="新宋体" w:cs="仿宋_GB2312" w:hint="eastAsia"/>
                <w:sz w:val="24"/>
                <w:szCs w:val="24"/>
                <w:lang w:eastAsia="zh-CN"/>
              </w:rPr>
              <w:t>4</w:t>
            </w:r>
            <w:r w:rsidRPr="009C62D9">
              <w:rPr>
                <w:rFonts w:ascii="新宋体" w:eastAsia="文星仿宋" w:hAnsi="新宋体" w:cs="仿宋_GB2312" w:hint="eastAsia"/>
                <w:sz w:val="24"/>
                <w:szCs w:val="24"/>
                <w:lang w:eastAsia="zh-CN"/>
              </w:rPr>
              <w:t>）省级以上政府认定的其他Ⅱ级食品安全事故。</w:t>
            </w:r>
          </w:p>
        </w:tc>
        <w:tc>
          <w:tcPr>
            <w:tcW w:w="1647" w:type="dxa"/>
            <w:noWrap/>
            <w:vAlign w:val="center"/>
          </w:tcPr>
          <w:p w:rsidR="007879A9" w:rsidRPr="009C62D9" w:rsidRDefault="00EA0BD7" w:rsidP="009C62D9">
            <w:pPr>
              <w:kinsoku/>
              <w:overflowPunct w:val="0"/>
              <w:autoSpaceDE/>
              <w:autoSpaceDN/>
              <w:spacing w:line="300" w:lineRule="exact"/>
              <w:jc w:val="center"/>
              <w:rPr>
                <w:rFonts w:ascii="新宋体" w:eastAsia="文星仿宋" w:hAnsi="新宋体" w:cs="仿宋_GB2312"/>
                <w:sz w:val="24"/>
                <w:szCs w:val="24"/>
              </w:rPr>
            </w:pPr>
            <w:r w:rsidRPr="009C62D9">
              <w:rPr>
                <w:rFonts w:ascii="新宋体" w:eastAsia="文星仿宋" w:hAnsi="新宋体" w:cs="仿宋_GB2312" w:hint="eastAsia"/>
                <w:sz w:val="24"/>
                <w:szCs w:val="24"/>
                <w:lang w:eastAsia="zh-CN"/>
              </w:rPr>
              <w:t>Ⅱ</w:t>
            </w:r>
            <w:r w:rsidRPr="009C62D9">
              <w:rPr>
                <w:rFonts w:ascii="新宋体" w:eastAsia="文星仿宋" w:hAnsi="新宋体" w:cs="仿宋_GB2312" w:hint="eastAsia"/>
                <w:sz w:val="24"/>
                <w:szCs w:val="24"/>
              </w:rPr>
              <w:t>级响应</w:t>
            </w:r>
          </w:p>
        </w:tc>
        <w:tc>
          <w:tcPr>
            <w:tcW w:w="1100" w:type="dxa"/>
            <w:noWrap/>
            <w:vAlign w:val="center"/>
          </w:tcPr>
          <w:p w:rsidR="007879A9" w:rsidRPr="009C62D9" w:rsidRDefault="00EA0BD7" w:rsidP="009C62D9">
            <w:pPr>
              <w:kinsoku/>
              <w:overflowPunct w:val="0"/>
              <w:autoSpaceDE/>
              <w:autoSpaceDN/>
              <w:spacing w:line="300" w:lineRule="exact"/>
              <w:jc w:val="center"/>
              <w:rPr>
                <w:rFonts w:ascii="新宋体" w:eastAsia="文星仿宋" w:hAnsi="新宋体" w:cs="仿宋_GB2312"/>
                <w:sz w:val="24"/>
                <w:szCs w:val="24"/>
              </w:rPr>
            </w:pPr>
            <w:r w:rsidRPr="009C62D9">
              <w:rPr>
                <w:rFonts w:ascii="新宋体" w:eastAsia="文星仿宋" w:hAnsi="新宋体" w:cs="仿宋_GB2312" w:hint="eastAsia"/>
                <w:sz w:val="24"/>
                <w:szCs w:val="24"/>
              </w:rPr>
              <w:t>省级</w:t>
            </w:r>
          </w:p>
        </w:tc>
      </w:tr>
      <w:tr w:rsidR="007879A9" w:rsidRPr="009C62D9" w:rsidTr="002C4430">
        <w:trPr>
          <w:trHeight w:val="90"/>
          <w:jc w:val="center"/>
        </w:trPr>
        <w:tc>
          <w:tcPr>
            <w:tcW w:w="1107" w:type="dxa"/>
            <w:noWrap/>
            <w:vAlign w:val="center"/>
          </w:tcPr>
          <w:p w:rsidR="007879A9" w:rsidRPr="009C62D9" w:rsidRDefault="00EA0BD7" w:rsidP="009C62D9">
            <w:pPr>
              <w:kinsoku/>
              <w:overflowPunct w:val="0"/>
              <w:autoSpaceDE/>
              <w:autoSpaceDN/>
              <w:spacing w:line="300" w:lineRule="exact"/>
              <w:jc w:val="center"/>
              <w:rPr>
                <w:rFonts w:ascii="新宋体" w:eastAsia="文星仿宋" w:hAnsi="新宋体" w:cs="仿宋_GB2312"/>
                <w:sz w:val="24"/>
                <w:szCs w:val="24"/>
                <w:lang w:eastAsia="zh-CN"/>
              </w:rPr>
            </w:pPr>
            <w:r w:rsidRPr="009C62D9">
              <w:rPr>
                <w:rFonts w:ascii="新宋体" w:eastAsia="文星仿宋" w:hAnsi="新宋体" w:cs="仿宋_GB2312" w:hint="eastAsia"/>
                <w:sz w:val="24"/>
                <w:szCs w:val="24"/>
                <w:lang w:eastAsia="zh-CN"/>
              </w:rPr>
              <w:t>Ⅲ</w:t>
            </w:r>
            <w:r w:rsidRPr="009C62D9">
              <w:rPr>
                <w:rFonts w:ascii="新宋体" w:eastAsia="文星仿宋" w:hAnsi="新宋体" w:cs="仿宋_GB2312" w:hint="eastAsia"/>
                <w:sz w:val="24"/>
                <w:szCs w:val="24"/>
              </w:rPr>
              <w:t>级</w:t>
            </w:r>
          </w:p>
        </w:tc>
        <w:tc>
          <w:tcPr>
            <w:tcW w:w="4651" w:type="dxa"/>
            <w:noWrap/>
            <w:vAlign w:val="center"/>
          </w:tcPr>
          <w:p w:rsidR="007879A9" w:rsidRPr="009C62D9" w:rsidRDefault="00EA0BD7" w:rsidP="009C62D9">
            <w:pPr>
              <w:kinsoku/>
              <w:overflowPunct w:val="0"/>
              <w:autoSpaceDE/>
              <w:autoSpaceDN/>
              <w:spacing w:line="300" w:lineRule="exact"/>
              <w:jc w:val="both"/>
              <w:rPr>
                <w:rFonts w:ascii="新宋体" w:eastAsia="文星仿宋" w:hAnsi="新宋体" w:cs="仿宋_GB2312"/>
                <w:sz w:val="24"/>
                <w:szCs w:val="24"/>
                <w:lang w:eastAsia="zh-CN"/>
              </w:rPr>
            </w:pPr>
            <w:r w:rsidRPr="009C62D9">
              <w:rPr>
                <w:rFonts w:ascii="新宋体" w:eastAsia="文星仿宋" w:hAnsi="新宋体" w:cs="仿宋_GB2312" w:hint="eastAsia"/>
                <w:sz w:val="24"/>
                <w:szCs w:val="24"/>
                <w:lang w:eastAsia="zh-CN"/>
              </w:rPr>
              <w:t>符合下列条件之一的：</w:t>
            </w:r>
          </w:p>
          <w:p w:rsidR="007879A9" w:rsidRPr="009C62D9" w:rsidRDefault="00EA0BD7" w:rsidP="009C62D9">
            <w:pPr>
              <w:kinsoku/>
              <w:overflowPunct w:val="0"/>
              <w:autoSpaceDE/>
              <w:autoSpaceDN/>
              <w:spacing w:line="300" w:lineRule="exact"/>
              <w:jc w:val="both"/>
              <w:rPr>
                <w:rFonts w:ascii="新宋体" w:eastAsia="文星仿宋" w:hAnsi="新宋体" w:cs="仿宋_GB2312"/>
                <w:sz w:val="24"/>
                <w:szCs w:val="24"/>
                <w:lang w:eastAsia="zh-CN"/>
              </w:rPr>
            </w:pPr>
            <w:r w:rsidRPr="009C62D9">
              <w:rPr>
                <w:rFonts w:ascii="新宋体" w:eastAsia="文星仿宋" w:hAnsi="新宋体" w:cs="仿宋_GB2312" w:hint="eastAsia"/>
                <w:sz w:val="24"/>
                <w:szCs w:val="24"/>
                <w:lang w:eastAsia="zh-CN"/>
              </w:rPr>
              <w:t>（</w:t>
            </w:r>
            <w:r w:rsidRPr="009C62D9">
              <w:rPr>
                <w:rFonts w:ascii="新宋体" w:eastAsia="文星仿宋" w:hAnsi="新宋体" w:cs="仿宋_GB2312" w:hint="eastAsia"/>
                <w:sz w:val="24"/>
                <w:szCs w:val="24"/>
                <w:lang w:eastAsia="zh-CN"/>
              </w:rPr>
              <w:t>1</w:t>
            </w:r>
            <w:r w:rsidRPr="009C62D9">
              <w:rPr>
                <w:rFonts w:ascii="新宋体" w:eastAsia="文星仿宋" w:hAnsi="新宋体" w:cs="仿宋_GB2312" w:hint="eastAsia"/>
                <w:sz w:val="24"/>
                <w:szCs w:val="24"/>
                <w:lang w:eastAsia="zh-CN"/>
              </w:rPr>
              <w:t>）事故影响范围涉及</w:t>
            </w:r>
            <w:r w:rsidRPr="009C62D9">
              <w:rPr>
                <w:rFonts w:ascii="新宋体" w:eastAsia="文星仿宋" w:hAnsi="新宋体" w:cs="仿宋_GB2312" w:hint="eastAsia"/>
                <w:sz w:val="24"/>
                <w:szCs w:val="24"/>
                <w:lang w:eastAsia="zh-CN"/>
              </w:rPr>
              <w:t>2</w:t>
            </w:r>
            <w:r w:rsidRPr="009C62D9">
              <w:rPr>
                <w:rFonts w:ascii="新宋体" w:eastAsia="文星仿宋" w:hAnsi="新宋体" w:cs="仿宋_GB2312" w:hint="eastAsia"/>
                <w:sz w:val="24"/>
                <w:szCs w:val="24"/>
                <w:lang w:eastAsia="zh-CN"/>
              </w:rPr>
              <w:t>个以上县（市、区），造成严重健康损害后果的</w:t>
            </w:r>
            <w:r w:rsidR="00D5394D" w:rsidRPr="009C62D9">
              <w:rPr>
                <w:rFonts w:ascii="新宋体" w:eastAsia="文星仿宋" w:hAnsi="新宋体" w:cs="仿宋_GB2312" w:hint="eastAsia"/>
                <w:sz w:val="24"/>
                <w:szCs w:val="24"/>
                <w:lang w:eastAsia="zh-CN"/>
              </w:rPr>
              <w:t>。</w:t>
            </w:r>
          </w:p>
          <w:p w:rsidR="007879A9" w:rsidRPr="009C62D9" w:rsidRDefault="00EA0BD7" w:rsidP="009C62D9">
            <w:pPr>
              <w:kinsoku/>
              <w:overflowPunct w:val="0"/>
              <w:autoSpaceDE/>
              <w:autoSpaceDN/>
              <w:spacing w:line="300" w:lineRule="exact"/>
              <w:jc w:val="both"/>
              <w:rPr>
                <w:rFonts w:ascii="新宋体" w:eastAsia="文星仿宋" w:hAnsi="新宋体" w:cs="仿宋_GB2312"/>
                <w:sz w:val="24"/>
                <w:szCs w:val="24"/>
                <w:lang w:eastAsia="zh-CN"/>
              </w:rPr>
            </w:pPr>
            <w:r w:rsidRPr="009C62D9">
              <w:rPr>
                <w:rFonts w:ascii="新宋体" w:eastAsia="文星仿宋" w:hAnsi="新宋体" w:cs="仿宋_GB2312" w:hint="eastAsia"/>
                <w:sz w:val="24"/>
                <w:szCs w:val="24"/>
                <w:lang w:eastAsia="zh-CN"/>
              </w:rPr>
              <w:t>（</w:t>
            </w:r>
            <w:r w:rsidRPr="009C62D9">
              <w:rPr>
                <w:rFonts w:ascii="新宋体" w:eastAsia="文星仿宋" w:hAnsi="新宋体" w:cs="仿宋_GB2312" w:hint="eastAsia"/>
                <w:sz w:val="24"/>
                <w:szCs w:val="24"/>
                <w:lang w:eastAsia="zh-CN"/>
              </w:rPr>
              <w:t>2</w:t>
            </w:r>
            <w:r w:rsidRPr="009C62D9">
              <w:rPr>
                <w:rFonts w:ascii="新宋体" w:eastAsia="文星仿宋" w:hAnsi="新宋体" w:cs="仿宋_GB2312" w:hint="eastAsia"/>
                <w:sz w:val="24"/>
                <w:szCs w:val="24"/>
                <w:lang w:eastAsia="zh-CN"/>
              </w:rPr>
              <w:t>）事故造成伤害人数在</w:t>
            </w:r>
            <w:r w:rsidRPr="009C62D9">
              <w:rPr>
                <w:rFonts w:ascii="新宋体" w:eastAsia="文星仿宋" w:hAnsi="新宋体" w:cs="仿宋_GB2312" w:hint="eastAsia"/>
                <w:sz w:val="24"/>
                <w:szCs w:val="24"/>
                <w:lang w:eastAsia="zh-CN"/>
              </w:rPr>
              <w:t>100</w:t>
            </w:r>
            <w:r w:rsidRPr="009C62D9">
              <w:rPr>
                <w:rFonts w:ascii="新宋体" w:eastAsia="文星仿宋" w:hAnsi="新宋体" w:cs="仿宋_GB2312" w:hint="eastAsia"/>
                <w:sz w:val="24"/>
                <w:szCs w:val="24"/>
                <w:lang w:eastAsia="zh-CN"/>
              </w:rPr>
              <w:t>人以上的；或出现死亡病例</w:t>
            </w:r>
            <w:r w:rsidRPr="009C62D9">
              <w:rPr>
                <w:rFonts w:ascii="新宋体" w:eastAsia="文星仿宋" w:hAnsi="新宋体" w:cs="仿宋_GB2312" w:hint="eastAsia"/>
                <w:sz w:val="24"/>
                <w:szCs w:val="24"/>
                <w:lang w:eastAsia="zh-CN"/>
              </w:rPr>
              <w:t>10</w:t>
            </w:r>
            <w:r w:rsidRPr="009C62D9">
              <w:rPr>
                <w:rFonts w:ascii="新宋体" w:eastAsia="文星仿宋" w:hAnsi="新宋体" w:cs="仿宋_GB2312" w:hint="eastAsia"/>
                <w:sz w:val="24"/>
                <w:szCs w:val="24"/>
                <w:lang w:eastAsia="zh-CN"/>
              </w:rPr>
              <w:t>人以下的</w:t>
            </w:r>
            <w:r w:rsidR="00D5394D" w:rsidRPr="009C62D9">
              <w:rPr>
                <w:rFonts w:ascii="新宋体" w:eastAsia="文星仿宋" w:hAnsi="新宋体" w:cs="仿宋_GB2312" w:hint="eastAsia"/>
                <w:sz w:val="24"/>
                <w:szCs w:val="24"/>
                <w:lang w:eastAsia="zh-CN"/>
              </w:rPr>
              <w:t>。</w:t>
            </w:r>
          </w:p>
          <w:p w:rsidR="007879A9" w:rsidRPr="009C62D9" w:rsidRDefault="00EA0BD7" w:rsidP="009C62D9">
            <w:pPr>
              <w:kinsoku/>
              <w:overflowPunct w:val="0"/>
              <w:autoSpaceDE/>
              <w:autoSpaceDN/>
              <w:spacing w:line="300" w:lineRule="exact"/>
              <w:jc w:val="both"/>
              <w:rPr>
                <w:rFonts w:ascii="新宋体" w:eastAsia="文星仿宋" w:hAnsi="新宋体" w:cs="仿宋_GB2312"/>
                <w:sz w:val="24"/>
                <w:szCs w:val="24"/>
                <w:lang w:eastAsia="zh-CN"/>
              </w:rPr>
            </w:pPr>
            <w:r w:rsidRPr="009C62D9">
              <w:rPr>
                <w:rFonts w:ascii="新宋体" w:eastAsia="文星仿宋" w:hAnsi="新宋体" w:cs="仿宋_GB2312" w:hint="eastAsia"/>
                <w:sz w:val="24"/>
                <w:szCs w:val="24"/>
                <w:lang w:eastAsia="zh-CN"/>
              </w:rPr>
              <w:t>（</w:t>
            </w:r>
            <w:r w:rsidRPr="009C62D9">
              <w:rPr>
                <w:rFonts w:ascii="新宋体" w:eastAsia="文星仿宋" w:hAnsi="新宋体" w:cs="仿宋_GB2312" w:hint="eastAsia"/>
                <w:sz w:val="24"/>
                <w:szCs w:val="24"/>
                <w:lang w:eastAsia="zh-CN"/>
              </w:rPr>
              <w:t>3</w:t>
            </w:r>
            <w:r w:rsidRPr="009C62D9">
              <w:rPr>
                <w:rFonts w:ascii="新宋体" w:eastAsia="文星仿宋" w:hAnsi="新宋体" w:cs="仿宋_GB2312" w:hint="eastAsia"/>
                <w:sz w:val="24"/>
                <w:szCs w:val="24"/>
                <w:lang w:eastAsia="zh-CN"/>
              </w:rPr>
              <w:t>）市级以上政府认定的其他Ⅲ级食品安全事故。</w:t>
            </w:r>
          </w:p>
        </w:tc>
        <w:tc>
          <w:tcPr>
            <w:tcW w:w="1647" w:type="dxa"/>
            <w:noWrap/>
            <w:vAlign w:val="center"/>
          </w:tcPr>
          <w:p w:rsidR="007879A9" w:rsidRPr="009C62D9" w:rsidRDefault="00EA0BD7" w:rsidP="009C62D9">
            <w:pPr>
              <w:kinsoku/>
              <w:overflowPunct w:val="0"/>
              <w:autoSpaceDE/>
              <w:autoSpaceDN/>
              <w:spacing w:line="300" w:lineRule="exact"/>
              <w:jc w:val="center"/>
              <w:rPr>
                <w:rFonts w:ascii="新宋体" w:eastAsia="文星仿宋" w:hAnsi="新宋体" w:cs="仿宋_GB2312"/>
                <w:sz w:val="24"/>
                <w:szCs w:val="24"/>
                <w:lang w:eastAsia="zh-CN"/>
              </w:rPr>
            </w:pPr>
            <w:r w:rsidRPr="009C62D9">
              <w:rPr>
                <w:rFonts w:ascii="新宋体" w:eastAsia="文星仿宋" w:hAnsi="新宋体" w:cs="仿宋_GB2312" w:hint="eastAsia"/>
                <w:sz w:val="24"/>
                <w:szCs w:val="24"/>
                <w:lang w:eastAsia="zh-CN"/>
              </w:rPr>
              <w:t>Ⅲ</w:t>
            </w:r>
            <w:r w:rsidRPr="009C62D9">
              <w:rPr>
                <w:rFonts w:ascii="新宋体" w:eastAsia="文星仿宋" w:hAnsi="新宋体" w:cs="仿宋_GB2312" w:hint="eastAsia"/>
                <w:sz w:val="24"/>
                <w:szCs w:val="24"/>
              </w:rPr>
              <w:t>级响应</w:t>
            </w:r>
          </w:p>
        </w:tc>
        <w:tc>
          <w:tcPr>
            <w:tcW w:w="1100" w:type="dxa"/>
            <w:noWrap/>
            <w:vAlign w:val="center"/>
          </w:tcPr>
          <w:p w:rsidR="007879A9" w:rsidRPr="009C62D9" w:rsidRDefault="00EA0BD7" w:rsidP="009C62D9">
            <w:pPr>
              <w:kinsoku/>
              <w:overflowPunct w:val="0"/>
              <w:autoSpaceDE/>
              <w:autoSpaceDN/>
              <w:spacing w:line="300" w:lineRule="exact"/>
              <w:jc w:val="center"/>
              <w:rPr>
                <w:rFonts w:ascii="新宋体" w:eastAsia="文星仿宋" w:hAnsi="新宋体" w:cs="仿宋_GB2312"/>
                <w:sz w:val="24"/>
                <w:szCs w:val="24"/>
              </w:rPr>
            </w:pPr>
            <w:r w:rsidRPr="009C62D9">
              <w:rPr>
                <w:rFonts w:ascii="新宋体" w:eastAsia="文星仿宋" w:hAnsi="新宋体" w:cs="仿宋_GB2312" w:hint="eastAsia"/>
                <w:sz w:val="24"/>
                <w:szCs w:val="24"/>
              </w:rPr>
              <w:t>市级</w:t>
            </w:r>
          </w:p>
        </w:tc>
      </w:tr>
      <w:tr w:rsidR="007879A9" w:rsidRPr="009C62D9" w:rsidTr="002C4430">
        <w:trPr>
          <w:trHeight w:val="2206"/>
          <w:jc w:val="center"/>
        </w:trPr>
        <w:tc>
          <w:tcPr>
            <w:tcW w:w="1107" w:type="dxa"/>
            <w:noWrap/>
            <w:vAlign w:val="center"/>
          </w:tcPr>
          <w:p w:rsidR="007879A9" w:rsidRPr="009C62D9" w:rsidRDefault="00EA0BD7" w:rsidP="009C62D9">
            <w:pPr>
              <w:kinsoku/>
              <w:overflowPunct w:val="0"/>
              <w:autoSpaceDE/>
              <w:autoSpaceDN/>
              <w:spacing w:line="300" w:lineRule="exact"/>
              <w:jc w:val="center"/>
              <w:rPr>
                <w:rFonts w:ascii="新宋体" w:eastAsia="文星仿宋" w:hAnsi="新宋体" w:cs="仿宋_GB2312"/>
                <w:sz w:val="24"/>
                <w:szCs w:val="24"/>
                <w:lang w:eastAsia="zh-CN"/>
              </w:rPr>
            </w:pPr>
            <w:r w:rsidRPr="009C62D9">
              <w:rPr>
                <w:rFonts w:ascii="新宋体" w:eastAsia="文星仿宋" w:hAnsi="新宋体" w:cs="仿宋_GB2312" w:hint="eastAsia"/>
                <w:sz w:val="24"/>
                <w:szCs w:val="24"/>
                <w:lang w:eastAsia="zh-CN"/>
              </w:rPr>
              <w:t>Ⅳ</w:t>
            </w:r>
            <w:r w:rsidRPr="009C62D9">
              <w:rPr>
                <w:rFonts w:ascii="新宋体" w:eastAsia="文星仿宋" w:hAnsi="新宋体" w:cs="仿宋_GB2312" w:hint="eastAsia"/>
                <w:sz w:val="24"/>
                <w:szCs w:val="24"/>
              </w:rPr>
              <w:t>级</w:t>
            </w:r>
          </w:p>
        </w:tc>
        <w:tc>
          <w:tcPr>
            <w:tcW w:w="4651" w:type="dxa"/>
            <w:noWrap/>
            <w:vAlign w:val="center"/>
          </w:tcPr>
          <w:p w:rsidR="007879A9" w:rsidRPr="009C62D9" w:rsidRDefault="00EA0BD7" w:rsidP="009C62D9">
            <w:pPr>
              <w:kinsoku/>
              <w:overflowPunct w:val="0"/>
              <w:autoSpaceDE/>
              <w:autoSpaceDN/>
              <w:spacing w:line="300" w:lineRule="exact"/>
              <w:jc w:val="both"/>
              <w:rPr>
                <w:rFonts w:ascii="新宋体" w:eastAsia="文星仿宋" w:hAnsi="新宋体" w:cs="仿宋_GB2312"/>
                <w:sz w:val="24"/>
                <w:szCs w:val="24"/>
                <w:lang w:eastAsia="zh-CN"/>
              </w:rPr>
            </w:pPr>
            <w:r w:rsidRPr="009C62D9">
              <w:rPr>
                <w:rFonts w:ascii="新宋体" w:eastAsia="文星仿宋" w:hAnsi="新宋体" w:cs="仿宋_GB2312" w:hint="eastAsia"/>
                <w:sz w:val="24"/>
                <w:szCs w:val="24"/>
                <w:lang w:eastAsia="zh-CN"/>
              </w:rPr>
              <w:t>符合下列条件之一的：</w:t>
            </w:r>
          </w:p>
          <w:p w:rsidR="007879A9" w:rsidRPr="009C62D9" w:rsidRDefault="00EA0BD7" w:rsidP="009C62D9">
            <w:pPr>
              <w:kinsoku/>
              <w:overflowPunct w:val="0"/>
              <w:autoSpaceDE/>
              <w:autoSpaceDN/>
              <w:spacing w:line="300" w:lineRule="exact"/>
              <w:jc w:val="both"/>
              <w:rPr>
                <w:rFonts w:ascii="新宋体" w:eastAsia="文星仿宋" w:hAnsi="新宋体" w:cs="仿宋_GB2312"/>
                <w:sz w:val="24"/>
                <w:szCs w:val="24"/>
                <w:lang w:eastAsia="zh-CN"/>
              </w:rPr>
            </w:pPr>
            <w:r w:rsidRPr="009C62D9">
              <w:rPr>
                <w:rFonts w:ascii="新宋体" w:eastAsia="文星仿宋" w:hAnsi="新宋体" w:cs="仿宋_GB2312" w:hint="eastAsia"/>
                <w:sz w:val="24"/>
                <w:szCs w:val="24"/>
                <w:lang w:eastAsia="zh-CN"/>
              </w:rPr>
              <w:t>（</w:t>
            </w:r>
            <w:r w:rsidRPr="009C62D9">
              <w:rPr>
                <w:rFonts w:ascii="新宋体" w:eastAsia="文星仿宋" w:hAnsi="新宋体" w:cs="仿宋_GB2312" w:hint="eastAsia"/>
                <w:sz w:val="24"/>
                <w:szCs w:val="24"/>
                <w:lang w:eastAsia="zh-CN"/>
              </w:rPr>
              <w:t>1</w:t>
            </w:r>
            <w:r w:rsidRPr="009C62D9">
              <w:rPr>
                <w:rFonts w:ascii="新宋体" w:eastAsia="文星仿宋" w:hAnsi="新宋体" w:cs="仿宋_GB2312" w:hint="eastAsia"/>
                <w:sz w:val="24"/>
                <w:szCs w:val="24"/>
                <w:lang w:eastAsia="zh-CN"/>
              </w:rPr>
              <w:t>）事故影响范围涉及县级行政区域内</w:t>
            </w:r>
            <w:r w:rsidRPr="009C62D9">
              <w:rPr>
                <w:rFonts w:ascii="新宋体" w:eastAsia="文星仿宋" w:hAnsi="新宋体" w:cs="仿宋_GB2312" w:hint="eastAsia"/>
                <w:sz w:val="24"/>
                <w:szCs w:val="24"/>
                <w:lang w:eastAsia="zh-CN"/>
              </w:rPr>
              <w:t>2</w:t>
            </w:r>
            <w:r w:rsidRPr="009C62D9">
              <w:rPr>
                <w:rFonts w:ascii="新宋体" w:eastAsia="文星仿宋" w:hAnsi="新宋体" w:cs="仿宋_GB2312" w:hint="eastAsia"/>
                <w:sz w:val="24"/>
                <w:szCs w:val="24"/>
                <w:lang w:eastAsia="zh-CN"/>
              </w:rPr>
              <w:t>个以上乡镇，造成严重健康损害后果的</w:t>
            </w:r>
            <w:r w:rsidR="00D5394D" w:rsidRPr="009C62D9">
              <w:rPr>
                <w:rFonts w:ascii="新宋体" w:eastAsia="文星仿宋" w:hAnsi="新宋体" w:cs="仿宋_GB2312" w:hint="eastAsia"/>
                <w:sz w:val="24"/>
                <w:szCs w:val="24"/>
                <w:lang w:eastAsia="zh-CN"/>
              </w:rPr>
              <w:t>。</w:t>
            </w:r>
          </w:p>
          <w:p w:rsidR="007879A9" w:rsidRPr="009C62D9" w:rsidRDefault="00EA0BD7" w:rsidP="009C62D9">
            <w:pPr>
              <w:kinsoku/>
              <w:overflowPunct w:val="0"/>
              <w:autoSpaceDE/>
              <w:autoSpaceDN/>
              <w:spacing w:line="300" w:lineRule="exact"/>
              <w:jc w:val="both"/>
              <w:rPr>
                <w:rFonts w:ascii="新宋体" w:eastAsia="文星仿宋" w:hAnsi="新宋体" w:cs="仿宋_GB2312"/>
                <w:sz w:val="24"/>
                <w:szCs w:val="24"/>
                <w:lang w:eastAsia="zh-CN"/>
              </w:rPr>
            </w:pPr>
            <w:r w:rsidRPr="009C62D9">
              <w:rPr>
                <w:rFonts w:ascii="新宋体" w:eastAsia="文星仿宋" w:hAnsi="新宋体" w:cs="仿宋_GB2312" w:hint="eastAsia"/>
                <w:sz w:val="24"/>
                <w:szCs w:val="24"/>
                <w:lang w:eastAsia="zh-CN"/>
              </w:rPr>
              <w:t>（</w:t>
            </w:r>
            <w:r w:rsidRPr="009C62D9">
              <w:rPr>
                <w:rFonts w:ascii="新宋体" w:eastAsia="文星仿宋" w:hAnsi="新宋体" w:cs="仿宋_GB2312" w:hint="eastAsia"/>
                <w:sz w:val="24"/>
                <w:szCs w:val="24"/>
                <w:lang w:eastAsia="zh-CN"/>
              </w:rPr>
              <w:t>2</w:t>
            </w:r>
            <w:r w:rsidRPr="009C62D9">
              <w:rPr>
                <w:rFonts w:ascii="新宋体" w:eastAsia="文星仿宋" w:hAnsi="新宋体" w:cs="仿宋_GB2312" w:hint="eastAsia"/>
                <w:sz w:val="24"/>
                <w:szCs w:val="24"/>
                <w:lang w:eastAsia="zh-CN"/>
              </w:rPr>
              <w:t>）事故造成伤害人数在</w:t>
            </w:r>
            <w:r w:rsidRPr="009C62D9">
              <w:rPr>
                <w:rFonts w:ascii="新宋体" w:eastAsia="文星仿宋" w:hAnsi="新宋体" w:cs="仿宋_GB2312" w:hint="eastAsia"/>
                <w:sz w:val="24"/>
                <w:szCs w:val="24"/>
                <w:lang w:eastAsia="zh-CN"/>
              </w:rPr>
              <w:t>100</w:t>
            </w:r>
            <w:r w:rsidRPr="009C62D9">
              <w:rPr>
                <w:rFonts w:ascii="新宋体" w:eastAsia="文星仿宋" w:hAnsi="新宋体" w:cs="仿宋_GB2312" w:hint="eastAsia"/>
                <w:sz w:val="24"/>
                <w:szCs w:val="24"/>
                <w:lang w:eastAsia="zh-CN"/>
              </w:rPr>
              <w:t>人以下，且未出现死亡病例的</w:t>
            </w:r>
            <w:r w:rsidR="00D5394D" w:rsidRPr="009C62D9">
              <w:rPr>
                <w:rFonts w:ascii="新宋体" w:eastAsia="文星仿宋" w:hAnsi="新宋体" w:cs="仿宋_GB2312" w:hint="eastAsia"/>
                <w:sz w:val="24"/>
                <w:szCs w:val="24"/>
                <w:lang w:eastAsia="zh-CN"/>
              </w:rPr>
              <w:t>。</w:t>
            </w:r>
          </w:p>
          <w:p w:rsidR="007879A9" w:rsidRPr="009C62D9" w:rsidRDefault="00EA0BD7" w:rsidP="009C62D9">
            <w:pPr>
              <w:kinsoku/>
              <w:overflowPunct w:val="0"/>
              <w:autoSpaceDE/>
              <w:autoSpaceDN/>
              <w:spacing w:line="300" w:lineRule="exact"/>
              <w:jc w:val="both"/>
              <w:rPr>
                <w:rFonts w:ascii="新宋体" w:eastAsia="文星仿宋" w:hAnsi="新宋体" w:cs="仿宋_GB2312"/>
                <w:sz w:val="24"/>
                <w:szCs w:val="24"/>
                <w:lang w:eastAsia="zh-CN"/>
              </w:rPr>
            </w:pPr>
            <w:r w:rsidRPr="009C62D9">
              <w:rPr>
                <w:rFonts w:ascii="新宋体" w:eastAsia="文星仿宋" w:hAnsi="新宋体" w:cs="仿宋_GB2312" w:hint="eastAsia"/>
                <w:sz w:val="24"/>
                <w:szCs w:val="24"/>
                <w:lang w:eastAsia="zh-CN"/>
              </w:rPr>
              <w:t>（</w:t>
            </w:r>
            <w:r w:rsidRPr="009C62D9">
              <w:rPr>
                <w:rFonts w:ascii="新宋体" w:eastAsia="文星仿宋" w:hAnsi="新宋体" w:cs="仿宋_GB2312" w:hint="eastAsia"/>
                <w:sz w:val="24"/>
                <w:szCs w:val="24"/>
                <w:lang w:eastAsia="zh-CN"/>
              </w:rPr>
              <w:t>3</w:t>
            </w:r>
            <w:r w:rsidRPr="009C62D9">
              <w:rPr>
                <w:rFonts w:ascii="新宋体" w:eastAsia="文星仿宋" w:hAnsi="新宋体" w:cs="仿宋_GB2312" w:hint="eastAsia"/>
                <w:sz w:val="24"/>
                <w:szCs w:val="24"/>
                <w:lang w:eastAsia="zh-CN"/>
              </w:rPr>
              <w:t>）县级以上政府认定的其他Ⅳ级食品安全事故。</w:t>
            </w:r>
          </w:p>
        </w:tc>
        <w:tc>
          <w:tcPr>
            <w:tcW w:w="1647" w:type="dxa"/>
            <w:noWrap/>
            <w:vAlign w:val="center"/>
          </w:tcPr>
          <w:p w:rsidR="009C62D9" w:rsidRDefault="00EA0BD7" w:rsidP="009C62D9">
            <w:pPr>
              <w:kinsoku/>
              <w:overflowPunct w:val="0"/>
              <w:autoSpaceDE/>
              <w:autoSpaceDN/>
              <w:spacing w:line="300" w:lineRule="exact"/>
              <w:jc w:val="center"/>
              <w:rPr>
                <w:rFonts w:ascii="新宋体" w:eastAsia="文星仿宋" w:hAnsi="新宋体" w:cs="仿宋_GB2312" w:hint="eastAsia"/>
                <w:sz w:val="24"/>
                <w:szCs w:val="24"/>
                <w:lang w:eastAsia="zh-CN"/>
              </w:rPr>
            </w:pPr>
            <w:r w:rsidRPr="009C62D9">
              <w:rPr>
                <w:rFonts w:ascii="新宋体" w:eastAsia="文星仿宋" w:hAnsi="新宋体" w:cs="仿宋_GB2312" w:hint="eastAsia"/>
                <w:sz w:val="24"/>
                <w:szCs w:val="24"/>
              </w:rPr>
              <w:t>必要时启动</w:t>
            </w:r>
          </w:p>
          <w:p w:rsidR="007879A9" w:rsidRPr="009C62D9" w:rsidRDefault="00EA0BD7" w:rsidP="009C62D9">
            <w:pPr>
              <w:kinsoku/>
              <w:overflowPunct w:val="0"/>
              <w:autoSpaceDE/>
              <w:autoSpaceDN/>
              <w:spacing w:line="300" w:lineRule="exact"/>
              <w:jc w:val="center"/>
              <w:rPr>
                <w:rFonts w:ascii="新宋体" w:eastAsia="文星仿宋" w:hAnsi="新宋体" w:cs="仿宋_GB2312"/>
                <w:sz w:val="24"/>
                <w:szCs w:val="24"/>
                <w:lang w:eastAsia="zh-CN"/>
              </w:rPr>
            </w:pPr>
            <w:r w:rsidRPr="009C62D9">
              <w:rPr>
                <w:rFonts w:ascii="新宋体" w:eastAsia="文星仿宋" w:hAnsi="新宋体" w:cs="仿宋_GB2312" w:hint="eastAsia"/>
                <w:sz w:val="24"/>
                <w:szCs w:val="24"/>
                <w:lang w:eastAsia="zh-CN"/>
              </w:rPr>
              <w:t>Ⅳ</w:t>
            </w:r>
            <w:r w:rsidRPr="009C62D9">
              <w:rPr>
                <w:rFonts w:ascii="新宋体" w:eastAsia="文星仿宋" w:hAnsi="新宋体" w:cs="仿宋_GB2312" w:hint="eastAsia"/>
                <w:sz w:val="24"/>
                <w:szCs w:val="24"/>
              </w:rPr>
              <w:t>级响应</w:t>
            </w:r>
          </w:p>
        </w:tc>
        <w:tc>
          <w:tcPr>
            <w:tcW w:w="1100" w:type="dxa"/>
            <w:noWrap/>
            <w:vAlign w:val="center"/>
          </w:tcPr>
          <w:p w:rsidR="007879A9" w:rsidRPr="009C62D9" w:rsidRDefault="00EA0BD7" w:rsidP="009C62D9">
            <w:pPr>
              <w:kinsoku/>
              <w:overflowPunct w:val="0"/>
              <w:autoSpaceDE/>
              <w:autoSpaceDN/>
              <w:spacing w:line="300" w:lineRule="exact"/>
              <w:jc w:val="center"/>
              <w:rPr>
                <w:rFonts w:ascii="新宋体" w:eastAsia="文星仿宋" w:hAnsi="新宋体" w:cs="仿宋_GB2312"/>
                <w:sz w:val="24"/>
                <w:szCs w:val="24"/>
              </w:rPr>
            </w:pPr>
            <w:r w:rsidRPr="009C62D9">
              <w:rPr>
                <w:rFonts w:ascii="新宋体" w:eastAsia="文星仿宋" w:hAnsi="新宋体" w:cs="仿宋_GB2312" w:hint="eastAsia"/>
                <w:sz w:val="24"/>
                <w:szCs w:val="24"/>
              </w:rPr>
              <w:t>县区级</w:t>
            </w:r>
          </w:p>
        </w:tc>
      </w:tr>
    </w:tbl>
    <w:p w:rsidR="007879A9" w:rsidRPr="009C62D9" w:rsidRDefault="007879A9" w:rsidP="009C62D9">
      <w:pPr>
        <w:widowControl w:val="0"/>
        <w:kinsoku/>
        <w:overflowPunct w:val="0"/>
        <w:autoSpaceDE/>
        <w:autoSpaceDN/>
        <w:rPr>
          <w:rFonts w:ascii="新宋体" w:hAnsi="新宋体"/>
          <w:color w:val="auto"/>
        </w:rPr>
      </w:pPr>
    </w:p>
    <w:p w:rsidR="002C4430" w:rsidRPr="009C62D9" w:rsidRDefault="002C4430" w:rsidP="009C62D9">
      <w:pPr>
        <w:widowControl w:val="0"/>
        <w:kinsoku/>
        <w:overflowPunct w:val="0"/>
        <w:autoSpaceDE/>
        <w:autoSpaceDN/>
        <w:spacing w:line="560" w:lineRule="exact"/>
        <w:rPr>
          <w:rFonts w:ascii="新宋体" w:eastAsia="黑体" w:hAnsi="新宋体" w:cs="黑体"/>
          <w:color w:val="auto"/>
          <w:sz w:val="32"/>
          <w:szCs w:val="32"/>
          <w:lang w:eastAsia="zh-CN"/>
        </w:rPr>
      </w:pPr>
    </w:p>
    <w:p w:rsidR="007879A9" w:rsidRPr="009C62D9" w:rsidRDefault="00EA0BD7" w:rsidP="009C62D9">
      <w:pPr>
        <w:widowControl w:val="0"/>
        <w:kinsoku/>
        <w:overflowPunct w:val="0"/>
        <w:autoSpaceDE/>
        <w:autoSpaceDN/>
        <w:adjustRightInd/>
        <w:snapToGrid/>
        <w:spacing w:line="590" w:lineRule="exact"/>
        <w:rPr>
          <w:rFonts w:ascii="新宋体" w:eastAsia="黑体" w:hAnsi="新宋体" w:cs="黑体"/>
          <w:color w:val="auto"/>
          <w:sz w:val="32"/>
          <w:szCs w:val="32"/>
          <w:lang w:eastAsia="zh-CN"/>
        </w:rPr>
      </w:pPr>
      <w:r w:rsidRPr="009C62D9">
        <w:rPr>
          <w:rFonts w:ascii="新宋体" w:eastAsia="黑体" w:hAnsi="新宋体" w:cs="黑体" w:hint="eastAsia"/>
          <w:color w:val="auto"/>
          <w:sz w:val="32"/>
          <w:szCs w:val="32"/>
          <w:lang w:eastAsia="zh-CN"/>
        </w:rPr>
        <w:lastRenderedPageBreak/>
        <w:t>附件</w:t>
      </w:r>
      <w:r w:rsidRPr="009C62D9">
        <w:rPr>
          <w:rFonts w:ascii="新宋体" w:eastAsia="黑体" w:hAnsi="新宋体" w:cs="黑体" w:hint="eastAsia"/>
          <w:color w:val="auto"/>
          <w:sz w:val="32"/>
          <w:szCs w:val="32"/>
          <w:lang w:eastAsia="zh-CN"/>
        </w:rPr>
        <w:t>2</w:t>
      </w:r>
    </w:p>
    <w:p w:rsidR="002C4430" w:rsidRPr="009C62D9" w:rsidRDefault="002C4430" w:rsidP="009C62D9">
      <w:pPr>
        <w:widowControl w:val="0"/>
        <w:kinsoku/>
        <w:overflowPunct w:val="0"/>
        <w:autoSpaceDE/>
        <w:autoSpaceDN/>
        <w:adjustRightInd/>
        <w:snapToGrid/>
        <w:spacing w:line="590" w:lineRule="exact"/>
        <w:jc w:val="center"/>
        <w:rPr>
          <w:rFonts w:ascii="新宋体" w:eastAsia="方正小标宋简体" w:hAnsi="新宋体" w:cs="方正小标宋简体"/>
          <w:color w:val="auto"/>
          <w:sz w:val="44"/>
          <w:szCs w:val="44"/>
          <w:lang w:eastAsia="zh-CN"/>
        </w:rPr>
      </w:pPr>
    </w:p>
    <w:p w:rsidR="007879A9" w:rsidRPr="009C62D9" w:rsidRDefault="00EA0BD7" w:rsidP="009C62D9">
      <w:pPr>
        <w:widowControl w:val="0"/>
        <w:kinsoku/>
        <w:overflowPunct w:val="0"/>
        <w:autoSpaceDE/>
        <w:autoSpaceDN/>
        <w:adjustRightInd/>
        <w:snapToGrid/>
        <w:spacing w:line="590" w:lineRule="exact"/>
        <w:jc w:val="center"/>
        <w:rPr>
          <w:rFonts w:ascii="新宋体" w:eastAsia="方正小标宋简体" w:hAnsi="新宋体" w:cs="方正小标宋简体"/>
          <w:color w:val="auto"/>
          <w:sz w:val="44"/>
          <w:szCs w:val="44"/>
          <w:lang w:eastAsia="zh-CN"/>
        </w:rPr>
      </w:pPr>
      <w:r w:rsidRPr="009C62D9">
        <w:rPr>
          <w:rFonts w:ascii="新宋体" w:eastAsia="方正小标宋简体" w:hAnsi="新宋体" w:cs="方正小标宋简体" w:hint="eastAsia"/>
          <w:color w:val="auto"/>
          <w:sz w:val="44"/>
          <w:szCs w:val="44"/>
          <w:lang w:eastAsia="zh-CN"/>
        </w:rPr>
        <w:t>济南市钢城区食品安全事故应急处置指挥部</w:t>
      </w:r>
    </w:p>
    <w:p w:rsidR="007879A9" w:rsidRPr="009C62D9" w:rsidRDefault="00EA0BD7" w:rsidP="009C62D9">
      <w:pPr>
        <w:widowControl w:val="0"/>
        <w:kinsoku/>
        <w:overflowPunct w:val="0"/>
        <w:autoSpaceDE/>
        <w:autoSpaceDN/>
        <w:adjustRightInd/>
        <w:snapToGrid/>
        <w:spacing w:line="590" w:lineRule="exact"/>
        <w:jc w:val="center"/>
        <w:rPr>
          <w:rFonts w:ascii="新宋体" w:eastAsia="方正小标宋简体" w:hAnsi="新宋体" w:cs="方正小标宋简体"/>
          <w:color w:val="auto"/>
          <w:sz w:val="44"/>
          <w:szCs w:val="44"/>
          <w:lang w:eastAsia="zh-CN"/>
        </w:rPr>
      </w:pPr>
      <w:r w:rsidRPr="009C62D9">
        <w:rPr>
          <w:rFonts w:ascii="新宋体" w:eastAsia="方正小标宋简体" w:hAnsi="新宋体" w:cs="方正小标宋简体" w:hint="eastAsia"/>
          <w:color w:val="auto"/>
          <w:sz w:val="44"/>
          <w:szCs w:val="44"/>
          <w:lang w:eastAsia="zh-CN"/>
        </w:rPr>
        <w:t>成员单位职责</w:t>
      </w:r>
    </w:p>
    <w:p w:rsidR="007879A9" w:rsidRPr="009C62D9" w:rsidRDefault="007879A9" w:rsidP="009C62D9">
      <w:pPr>
        <w:widowControl w:val="0"/>
        <w:kinsoku/>
        <w:overflowPunct w:val="0"/>
        <w:autoSpaceDE/>
        <w:autoSpaceDN/>
        <w:adjustRightInd/>
        <w:snapToGrid/>
        <w:spacing w:line="590" w:lineRule="exact"/>
        <w:rPr>
          <w:rFonts w:ascii="新宋体" w:eastAsia="仿宋_GB2312" w:hAnsi="新宋体" w:cs="仿宋_GB2312"/>
          <w:color w:val="auto"/>
          <w:sz w:val="32"/>
          <w:szCs w:val="32"/>
          <w:lang w:eastAsia="zh-CN"/>
        </w:rPr>
      </w:pPr>
    </w:p>
    <w:p w:rsidR="007879A9" w:rsidRPr="009C62D9" w:rsidRDefault="00F81E93" w:rsidP="009C62D9">
      <w:pPr>
        <w:widowControl w:val="0"/>
        <w:kinsoku/>
        <w:overflowPunct w:val="0"/>
        <w:autoSpaceDE/>
        <w:autoSpaceDN/>
        <w:adjustRightInd/>
        <w:snapToGrid/>
        <w:spacing w:line="590" w:lineRule="exact"/>
        <w:ind w:firstLineChars="200" w:firstLine="640"/>
        <w:jc w:val="both"/>
        <w:rPr>
          <w:rFonts w:ascii="新宋体" w:eastAsia="文星仿宋" w:hAnsi="新宋体" w:cs="仿宋_GB2312"/>
          <w:color w:val="auto"/>
          <w:sz w:val="32"/>
          <w:szCs w:val="32"/>
          <w:lang w:eastAsia="zh-CN"/>
        </w:rPr>
      </w:pPr>
      <w:r w:rsidRPr="009C62D9">
        <w:rPr>
          <w:rFonts w:ascii="新宋体" w:eastAsia="黑体" w:hAnsi="新宋体" w:cs="黑体" w:hint="eastAsia"/>
          <w:color w:val="auto"/>
          <w:sz w:val="32"/>
          <w:szCs w:val="32"/>
          <w:lang w:eastAsia="zh-CN"/>
        </w:rPr>
        <w:t>一</w:t>
      </w:r>
      <w:r w:rsidR="00EA0BD7" w:rsidRPr="009C62D9">
        <w:rPr>
          <w:rFonts w:ascii="新宋体" w:eastAsia="黑体" w:hAnsi="新宋体" w:cs="黑体" w:hint="eastAsia"/>
          <w:color w:val="auto"/>
          <w:sz w:val="32"/>
          <w:szCs w:val="32"/>
          <w:lang w:eastAsia="zh-CN"/>
        </w:rPr>
        <w:t>、区食药安办：</w:t>
      </w:r>
      <w:r w:rsidR="00EA0BD7" w:rsidRPr="009C62D9">
        <w:rPr>
          <w:rFonts w:ascii="新宋体" w:eastAsia="方正仿宋简体" w:hAnsi="新宋体" w:cs="仿宋_GB2312" w:hint="eastAsia"/>
          <w:color w:val="auto"/>
          <w:sz w:val="32"/>
          <w:szCs w:val="32"/>
          <w:lang w:eastAsia="zh-CN"/>
        </w:rPr>
        <w:t>负责应急指挥部办公室日常工作，落实办公室各项职责；组织开展事故调查；收集信息，分析动态；组织、指导、监督、协调事故应急处置及责任调查处理工作。</w:t>
      </w:r>
    </w:p>
    <w:p w:rsidR="007879A9" w:rsidRPr="009C62D9" w:rsidRDefault="00F81E93"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sz w:val="32"/>
          <w:szCs w:val="32"/>
          <w:lang w:eastAsia="zh-CN"/>
        </w:rPr>
      </w:pPr>
      <w:r w:rsidRPr="009C62D9">
        <w:rPr>
          <w:rFonts w:ascii="新宋体" w:eastAsia="黑体" w:hAnsi="新宋体" w:cs="黑体" w:hint="eastAsia"/>
          <w:color w:val="auto"/>
          <w:sz w:val="32"/>
          <w:szCs w:val="32"/>
          <w:lang w:eastAsia="zh-CN"/>
        </w:rPr>
        <w:t>二</w:t>
      </w:r>
      <w:r w:rsidR="00EA0BD7" w:rsidRPr="009C62D9">
        <w:rPr>
          <w:rFonts w:ascii="新宋体" w:eastAsia="黑体" w:hAnsi="新宋体" w:cs="黑体" w:hint="eastAsia"/>
          <w:color w:val="auto"/>
          <w:sz w:val="32"/>
          <w:szCs w:val="32"/>
          <w:lang w:eastAsia="zh-CN"/>
        </w:rPr>
        <w:t>、区委宣传部</w:t>
      </w:r>
      <w:r w:rsidR="00C77A3F" w:rsidRPr="009C62D9">
        <w:rPr>
          <w:rFonts w:ascii="新宋体" w:eastAsia="黑体" w:hAnsi="新宋体" w:cs="黑体" w:hint="eastAsia"/>
          <w:color w:val="auto"/>
          <w:sz w:val="32"/>
          <w:szCs w:val="32"/>
          <w:lang w:eastAsia="zh-CN"/>
        </w:rPr>
        <w:t>：</w:t>
      </w:r>
      <w:r w:rsidR="00EA0BD7" w:rsidRPr="009C62D9">
        <w:rPr>
          <w:rFonts w:ascii="新宋体" w:eastAsia="方正仿宋简体" w:hAnsi="新宋体" w:cs="仿宋_GB2312" w:hint="eastAsia"/>
          <w:color w:val="auto"/>
          <w:sz w:val="32"/>
          <w:szCs w:val="32"/>
          <w:lang w:eastAsia="zh-CN"/>
        </w:rPr>
        <w:t>负责会同区委网信办、区食药安办制定食品安全事故舆论引导工作方案，指导事故调查处置部门及时发布权威信息，组织媒体做好新闻宣传报道，加强对互联网信息管理和网上舆情研判。</w:t>
      </w:r>
    </w:p>
    <w:p w:rsidR="007879A9" w:rsidRPr="009C62D9" w:rsidRDefault="00F81E93"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sz w:val="32"/>
          <w:szCs w:val="32"/>
          <w:lang w:eastAsia="zh-CN"/>
        </w:rPr>
      </w:pPr>
      <w:r w:rsidRPr="009C62D9">
        <w:rPr>
          <w:rFonts w:ascii="新宋体" w:eastAsia="黑体" w:hAnsi="新宋体" w:cs="黑体" w:hint="eastAsia"/>
          <w:color w:val="auto"/>
          <w:sz w:val="32"/>
          <w:szCs w:val="32"/>
          <w:lang w:eastAsia="zh-CN"/>
        </w:rPr>
        <w:t>三</w:t>
      </w:r>
      <w:r w:rsidR="00EA0BD7" w:rsidRPr="009C62D9">
        <w:rPr>
          <w:rFonts w:ascii="新宋体" w:eastAsia="黑体" w:hAnsi="新宋体" w:cs="黑体" w:hint="eastAsia"/>
          <w:color w:val="auto"/>
          <w:sz w:val="32"/>
          <w:szCs w:val="32"/>
          <w:lang w:eastAsia="zh-CN"/>
        </w:rPr>
        <w:t>、区委统战部</w:t>
      </w:r>
      <w:r w:rsidR="0041690A" w:rsidRPr="009C62D9">
        <w:rPr>
          <w:rFonts w:ascii="新宋体" w:eastAsia="黑体" w:hAnsi="新宋体" w:cs="黑体" w:hint="eastAsia"/>
          <w:color w:val="auto"/>
          <w:sz w:val="32"/>
          <w:szCs w:val="32"/>
          <w:lang w:eastAsia="zh-CN"/>
        </w:rPr>
        <w:t>（区台办、区民族宗教局）</w:t>
      </w:r>
      <w:r w:rsidR="00EA0BD7" w:rsidRPr="009C62D9">
        <w:rPr>
          <w:rFonts w:ascii="新宋体" w:eastAsia="黑体" w:hAnsi="新宋体" w:cs="黑体" w:hint="eastAsia"/>
          <w:color w:val="auto"/>
          <w:sz w:val="32"/>
          <w:szCs w:val="32"/>
          <w:lang w:eastAsia="zh-CN"/>
        </w:rPr>
        <w:t>：</w:t>
      </w:r>
      <w:r w:rsidR="00D97171" w:rsidRPr="009C62D9">
        <w:rPr>
          <w:rFonts w:ascii="新宋体" w:eastAsia="方正仿宋简体" w:hAnsi="新宋体" w:cs="仿宋_GB2312" w:hint="eastAsia"/>
          <w:color w:val="auto"/>
          <w:sz w:val="32"/>
          <w:szCs w:val="32"/>
          <w:lang w:eastAsia="zh-CN"/>
        </w:rPr>
        <w:t>负责协助</w:t>
      </w:r>
      <w:r w:rsidR="00EA0BD7" w:rsidRPr="009C62D9">
        <w:rPr>
          <w:rFonts w:ascii="新宋体" w:eastAsia="方正仿宋简体" w:hAnsi="新宋体" w:cs="仿宋_GB2312" w:hint="eastAsia"/>
          <w:color w:val="auto"/>
          <w:sz w:val="32"/>
          <w:szCs w:val="32"/>
          <w:lang w:eastAsia="zh-CN"/>
        </w:rPr>
        <w:t>食品安全监管部门做好涉台港澳食品安全事故的处置工作；负责对清真食品生产、经营活动是否符合《山东省清真食品管理规定》规定进行监督检查，对违反规定的行为进行调查处理。</w:t>
      </w:r>
    </w:p>
    <w:p w:rsidR="00F81E93" w:rsidRPr="009C62D9" w:rsidRDefault="00F81E93" w:rsidP="009C62D9">
      <w:pPr>
        <w:widowControl w:val="0"/>
        <w:kinsoku/>
        <w:overflowPunct w:val="0"/>
        <w:autoSpaceDE/>
        <w:autoSpaceDN/>
        <w:adjustRightInd/>
        <w:snapToGrid/>
        <w:spacing w:line="590" w:lineRule="exact"/>
        <w:ind w:firstLineChars="200" w:firstLine="640"/>
        <w:jc w:val="both"/>
        <w:rPr>
          <w:rFonts w:ascii="新宋体" w:eastAsia="文星仿宋" w:hAnsi="新宋体" w:cs="仿宋_GB2312"/>
          <w:color w:val="auto"/>
          <w:sz w:val="32"/>
          <w:szCs w:val="32"/>
          <w:lang w:eastAsia="zh-CN"/>
        </w:rPr>
      </w:pPr>
      <w:r w:rsidRPr="009C62D9">
        <w:rPr>
          <w:rFonts w:ascii="新宋体" w:eastAsia="黑体" w:hAnsi="新宋体" w:cs="黑体" w:hint="eastAsia"/>
          <w:color w:val="auto"/>
          <w:sz w:val="32"/>
          <w:szCs w:val="32"/>
          <w:lang w:eastAsia="zh-CN"/>
        </w:rPr>
        <w:t>四、区委外办：</w:t>
      </w:r>
      <w:r w:rsidRPr="009C62D9">
        <w:rPr>
          <w:rFonts w:ascii="新宋体" w:eastAsia="方正仿宋简体" w:hAnsi="新宋体" w:cs="仿宋_GB2312" w:hint="eastAsia"/>
          <w:color w:val="auto"/>
          <w:sz w:val="32"/>
          <w:szCs w:val="32"/>
          <w:lang w:eastAsia="zh-CN"/>
        </w:rPr>
        <w:t>负责协助有关食品安全监管部门做好涉外食品安全事故处置工作。</w:t>
      </w:r>
    </w:p>
    <w:p w:rsidR="007879A9" w:rsidRPr="009C62D9" w:rsidRDefault="00EA0BD7" w:rsidP="009C62D9">
      <w:pPr>
        <w:widowControl w:val="0"/>
        <w:kinsoku/>
        <w:overflowPunct w:val="0"/>
        <w:autoSpaceDE/>
        <w:autoSpaceDN/>
        <w:adjustRightInd/>
        <w:snapToGrid/>
        <w:spacing w:line="590" w:lineRule="exact"/>
        <w:ind w:firstLineChars="200" w:firstLine="640"/>
        <w:jc w:val="both"/>
        <w:rPr>
          <w:rFonts w:ascii="新宋体" w:eastAsia="方正仿宋简体" w:hAnsi="新宋体" w:cs="仿宋_GB2312"/>
          <w:color w:val="auto"/>
          <w:sz w:val="32"/>
          <w:szCs w:val="32"/>
          <w:lang w:eastAsia="zh-CN"/>
        </w:rPr>
      </w:pPr>
      <w:r w:rsidRPr="009C62D9">
        <w:rPr>
          <w:rFonts w:ascii="新宋体" w:eastAsia="黑体" w:hAnsi="新宋体" w:cs="黑体" w:hint="eastAsia"/>
          <w:color w:val="auto"/>
          <w:sz w:val="32"/>
          <w:szCs w:val="32"/>
          <w:lang w:eastAsia="zh-CN"/>
        </w:rPr>
        <w:t>五、区发展改革局：</w:t>
      </w:r>
      <w:r w:rsidRPr="009C62D9">
        <w:rPr>
          <w:rFonts w:ascii="新宋体" w:eastAsia="方正仿宋简体" w:hAnsi="新宋体" w:cs="仿宋_GB2312" w:hint="eastAsia"/>
          <w:color w:val="auto"/>
          <w:sz w:val="32"/>
          <w:szCs w:val="32"/>
          <w:lang w:eastAsia="zh-CN"/>
        </w:rPr>
        <w:t>负责粮食收购、储存环节和政策性用粮购销活动中发生的粮食质量安全事故的应急处置和违法行为的调查处理；封存可能导致食品安全事故的粮食；对确认属于被污染的粮食依法处理。</w:t>
      </w:r>
    </w:p>
    <w:p w:rsidR="0041690A" w:rsidRPr="009C62D9" w:rsidRDefault="0041690A" w:rsidP="009C62D9">
      <w:pPr>
        <w:widowControl w:val="0"/>
        <w:kinsoku/>
        <w:overflowPunct w:val="0"/>
        <w:autoSpaceDE/>
        <w:autoSpaceDN/>
        <w:adjustRightInd/>
        <w:snapToGrid/>
        <w:spacing w:line="564" w:lineRule="exact"/>
        <w:ind w:firstLineChars="200" w:firstLine="640"/>
        <w:jc w:val="both"/>
        <w:rPr>
          <w:rFonts w:ascii="新宋体" w:eastAsia="方正仿宋简体" w:hAnsi="新宋体" w:cs="仿宋_GB2312"/>
          <w:color w:val="auto"/>
          <w:sz w:val="32"/>
          <w:szCs w:val="32"/>
          <w:lang w:eastAsia="zh-CN"/>
        </w:rPr>
      </w:pPr>
      <w:r w:rsidRPr="009C62D9">
        <w:rPr>
          <w:rFonts w:ascii="新宋体" w:eastAsia="黑体" w:hAnsi="新宋体" w:cs="黑体" w:hint="eastAsia"/>
          <w:color w:val="auto"/>
          <w:sz w:val="32"/>
          <w:szCs w:val="32"/>
          <w:lang w:eastAsia="zh-CN"/>
        </w:rPr>
        <w:lastRenderedPageBreak/>
        <w:t>六、区教育和体育局：</w:t>
      </w:r>
      <w:r w:rsidRPr="009C62D9">
        <w:rPr>
          <w:rFonts w:ascii="新宋体" w:eastAsia="方正仿宋简体" w:hAnsi="新宋体" w:cs="仿宋_GB2312" w:hint="eastAsia"/>
          <w:color w:val="auto"/>
          <w:sz w:val="32"/>
          <w:szCs w:val="32"/>
          <w:lang w:eastAsia="zh-CN"/>
        </w:rPr>
        <w:t>协助有关监管部门对学校食堂、学校内食品经营单位发生的或学生在校集体用餐造成的食品安全事故进行调查及组织应急处理。</w:t>
      </w:r>
    </w:p>
    <w:p w:rsidR="007879A9" w:rsidRPr="009C62D9" w:rsidRDefault="0041690A" w:rsidP="009C62D9">
      <w:pPr>
        <w:widowControl w:val="0"/>
        <w:kinsoku/>
        <w:overflowPunct w:val="0"/>
        <w:autoSpaceDE/>
        <w:autoSpaceDN/>
        <w:adjustRightInd/>
        <w:snapToGrid/>
        <w:spacing w:line="564" w:lineRule="exact"/>
        <w:ind w:firstLineChars="200" w:firstLine="640"/>
        <w:jc w:val="both"/>
        <w:rPr>
          <w:rFonts w:ascii="新宋体" w:eastAsia="方正仿宋简体" w:hAnsi="新宋体" w:cs="仿宋_GB2312"/>
          <w:color w:val="auto"/>
          <w:sz w:val="32"/>
          <w:szCs w:val="32"/>
          <w:lang w:eastAsia="zh-CN"/>
        </w:rPr>
      </w:pPr>
      <w:r w:rsidRPr="009C62D9">
        <w:rPr>
          <w:rFonts w:ascii="新宋体" w:eastAsia="黑体" w:hAnsi="新宋体" w:cs="黑体" w:hint="eastAsia"/>
          <w:color w:val="auto"/>
          <w:sz w:val="32"/>
          <w:szCs w:val="32"/>
          <w:lang w:eastAsia="zh-CN"/>
        </w:rPr>
        <w:t>七</w:t>
      </w:r>
      <w:r w:rsidR="00EA0BD7" w:rsidRPr="009C62D9">
        <w:rPr>
          <w:rFonts w:ascii="新宋体" w:eastAsia="黑体" w:hAnsi="新宋体" w:cs="黑体" w:hint="eastAsia"/>
          <w:color w:val="auto"/>
          <w:sz w:val="32"/>
          <w:szCs w:val="32"/>
          <w:lang w:eastAsia="zh-CN"/>
        </w:rPr>
        <w:t>、区工业和信息化局</w:t>
      </w:r>
      <w:r w:rsidRPr="009C62D9">
        <w:rPr>
          <w:rFonts w:ascii="新宋体" w:eastAsia="黑体" w:hAnsi="新宋体" w:cs="黑体" w:hint="eastAsia"/>
          <w:color w:val="auto"/>
          <w:sz w:val="32"/>
          <w:szCs w:val="32"/>
          <w:lang w:eastAsia="zh-CN"/>
        </w:rPr>
        <w:t>（区商务局）</w:t>
      </w:r>
      <w:r w:rsidR="00EA0BD7" w:rsidRPr="009C62D9">
        <w:rPr>
          <w:rFonts w:ascii="新宋体" w:eastAsia="黑体" w:hAnsi="新宋体" w:cs="黑体" w:hint="eastAsia"/>
          <w:color w:val="auto"/>
          <w:sz w:val="32"/>
          <w:szCs w:val="32"/>
          <w:lang w:eastAsia="zh-CN"/>
        </w:rPr>
        <w:t>：</w:t>
      </w:r>
      <w:r w:rsidR="00EA0BD7" w:rsidRPr="009C62D9">
        <w:rPr>
          <w:rFonts w:ascii="新宋体" w:eastAsia="方正仿宋简体" w:hAnsi="新宋体" w:cs="仿宋_GB2312" w:hint="eastAsia"/>
          <w:color w:val="auto"/>
          <w:sz w:val="32"/>
          <w:szCs w:val="32"/>
          <w:lang w:eastAsia="zh-CN"/>
        </w:rPr>
        <w:t>负责协助乳品、转基因食品、酒类和食盐等特定食品工业中食品安全事故的调查和应急处置工作；负责组织食品安全事故引发生活必需品市场异常波动时的应急供应工作；协助商贸流通、餐饮服务食品安全事故的调查处理。</w:t>
      </w:r>
    </w:p>
    <w:p w:rsidR="0041690A" w:rsidRPr="009C62D9" w:rsidRDefault="0041690A" w:rsidP="009C62D9">
      <w:pPr>
        <w:widowControl w:val="0"/>
        <w:kinsoku/>
        <w:overflowPunct w:val="0"/>
        <w:autoSpaceDE/>
        <w:autoSpaceDN/>
        <w:adjustRightInd/>
        <w:snapToGrid/>
        <w:spacing w:line="564" w:lineRule="exact"/>
        <w:ind w:firstLineChars="200" w:firstLine="640"/>
        <w:jc w:val="both"/>
        <w:rPr>
          <w:rFonts w:ascii="新宋体" w:eastAsia="方正仿宋简体" w:hAnsi="新宋体" w:cs="仿宋_GB2312"/>
          <w:color w:val="auto"/>
          <w:sz w:val="32"/>
          <w:szCs w:val="32"/>
          <w:lang w:eastAsia="zh-CN"/>
        </w:rPr>
      </w:pPr>
      <w:r w:rsidRPr="009C62D9">
        <w:rPr>
          <w:rFonts w:ascii="新宋体" w:eastAsia="黑体" w:hAnsi="新宋体" w:cs="黑体" w:hint="eastAsia"/>
          <w:color w:val="auto"/>
          <w:sz w:val="32"/>
          <w:szCs w:val="32"/>
          <w:lang w:eastAsia="zh-CN"/>
        </w:rPr>
        <w:t>八、区民政局：</w:t>
      </w:r>
      <w:r w:rsidRPr="009C62D9">
        <w:rPr>
          <w:rFonts w:ascii="新宋体" w:eastAsia="方正仿宋简体" w:hAnsi="新宋体" w:cs="仿宋_GB2312" w:hint="eastAsia"/>
          <w:color w:val="auto"/>
          <w:sz w:val="32"/>
          <w:szCs w:val="32"/>
          <w:lang w:eastAsia="zh-CN"/>
        </w:rPr>
        <w:t>负责协助做好受食品安全事故影响群众的生活救助工作。</w:t>
      </w:r>
    </w:p>
    <w:p w:rsidR="0041690A" w:rsidRPr="009C62D9" w:rsidRDefault="0041690A" w:rsidP="009C62D9">
      <w:pPr>
        <w:widowControl w:val="0"/>
        <w:kinsoku/>
        <w:overflowPunct w:val="0"/>
        <w:autoSpaceDE/>
        <w:autoSpaceDN/>
        <w:adjustRightInd/>
        <w:snapToGrid/>
        <w:spacing w:line="564" w:lineRule="exact"/>
        <w:ind w:firstLineChars="200" w:firstLine="640"/>
        <w:jc w:val="both"/>
        <w:rPr>
          <w:rFonts w:ascii="新宋体" w:eastAsia="方正仿宋简体" w:hAnsi="新宋体" w:cs="仿宋_GB2312"/>
          <w:color w:val="auto"/>
          <w:sz w:val="32"/>
          <w:szCs w:val="32"/>
          <w:lang w:eastAsia="zh-CN"/>
        </w:rPr>
      </w:pPr>
      <w:r w:rsidRPr="009C62D9">
        <w:rPr>
          <w:rFonts w:ascii="新宋体" w:eastAsia="黑体" w:hAnsi="新宋体" w:cs="黑体" w:hint="eastAsia"/>
          <w:color w:val="auto"/>
          <w:sz w:val="32"/>
          <w:szCs w:val="32"/>
          <w:lang w:eastAsia="zh-CN"/>
        </w:rPr>
        <w:t>九、区财政局：</w:t>
      </w:r>
      <w:r w:rsidRPr="009C62D9">
        <w:rPr>
          <w:rFonts w:ascii="新宋体" w:eastAsia="方正仿宋简体" w:hAnsi="新宋体" w:cs="仿宋_GB2312" w:hint="eastAsia"/>
          <w:color w:val="auto"/>
          <w:sz w:val="32"/>
          <w:szCs w:val="32"/>
          <w:lang w:eastAsia="zh-CN"/>
        </w:rPr>
        <w:t>负责食品安全事故应急处置等工作所需资金的保障和管理，并对经费使用情况进行监督。</w:t>
      </w:r>
    </w:p>
    <w:p w:rsidR="0041690A" w:rsidRPr="009C62D9" w:rsidRDefault="0041690A" w:rsidP="009C62D9">
      <w:pPr>
        <w:widowControl w:val="0"/>
        <w:kinsoku/>
        <w:overflowPunct w:val="0"/>
        <w:autoSpaceDE/>
        <w:autoSpaceDN/>
        <w:adjustRightInd/>
        <w:snapToGrid/>
        <w:spacing w:line="564" w:lineRule="exact"/>
        <w:ind w:firstLineChars="200" w:firstLine="640"/>
        <w:jc w:val="both"/>
        <w:rPr>
          <w:rFonts w:ascii="新宋体" w:eastAsia="方正仿宋简体" w:hAnsi="新宋体" w:cs="仿宋_GB2312"/>
          <w:color w:val="auto"/>
          <w:sz w:val="32"/>
          <w:szCs w:val="32"/>
          <w:lang w:eastAsia="zh-CN"/>
        </w:rPr>
      </w:pPr>
      <w:r w:rsidRPr="009C62D9">
        <w:rPr>
          <w:rFonts w:ascii="新宋体" w:eastAsia="黑体" w:hAnsi="新宋体" w:cs="黑体" w:hint="eastAsia"/>
          <w:color w:val="auto"/>
          <w:sz w:val="32"/>
          <w:szCs w:val="32"/>
          <w:lang w:eastAsia="zh-CN"/>
        </w:rPr>
        <w:t>十、区自然资源局（区林业局）：</w:t>
      </w:r>
      <w:r w:rsidRPr="009C62D9">
        <w:rPr>
          <w:rFonts w:ascii="新宋体" w:eastAsia="方正仿宋简体" w:hAnsi="新宋体" w:cs="仿宋_GB2312" w:hint="eastAsia"/>
          <w:color w:val="auto"/>
          <w:sz w:val="32"/>
          <w:szCs w:val="32"/>
          <w:lang w:eastAsia="zh-CN"/>
        </w:rPr>
        <w:t>负责组织、指导食用林产品质量安全事故中违法行为的调查处理，并依法采取必要的应急处置措施，防止或者减轻社会危害。</w:t>
      </w:r>
    </w:p>
    <w:p w:rsidR="0041690A" w:rsidRPr="009C62D9" w:rsidRDefault="0041690A" w:rsidP="009C62D9">
      <w:pPr>
        <w:widowControl w:val="0"/>
        <w:kinsoku/>
        <w:overflowPunct w:val="0"/>
        <w:autoSpaceDE/>
        <w:autoSpaceDN/>
        <w:adjustRightInd/>
        <w:snapToGrid/>
        <w:spacing w:line="564" w:lineRule="exact"/>
        <w:ind w:firstLineChars="200" w:firstLine="640"/>
        <w:jc w:val="both"/>
        <w:rPr>
          <w:rFonts w:ascii="新宋体" w:eastAsia="方正仿宋简体" w:hAnsi="新宋体" w:cs="仿宋_GB2312"/>
          <w:color w:val="auto"/>
          <w:sz w:val="32"/>
          <w:szCs w:val="32"/>
          <w:lang w:eastAsia="zh-CN"/>
        </w:rPr>
      </w:pPr>
      <w:r w:rsidRPr="009C62D9">
        <w:rPr>
          <w:rFonts w:ascii="新宋体" w:eastAsia="黑体" w:hAnsi="新宋体" w:cs="黑体" w:hint="eastAsia"/>
          <w:color w:val="auto"/>
          <w:sz w:val="32"/>
          <w:szCs w:val="32"/>
          <w:lang w:eastAsia="zh-CN"/>
        </w:rPr>
        <w:t>十一、区住房城乡建设局：</w:t>
      </w:r>
      <w:r w:rsidRPr="009C62D9">
        <w:rPr>
          <w:rFonts w:ascii="新宋体" w:eastAsia="方正仿宋简体" w:hAnsi="新宋体" w:cs="仿宋_GB2312" w:hint="eastAsia"/>
          <w:color w:val="auto"/>
          <w:sz w:val="32"/>
          <w:szCs w:val="32"/>
          <w:lang w:eastAsia="zh-CN"/>
        </w:rPr>
        <w:t>负责协助有关部门做好建筑工地食堂发生的食品安全事故中违法行为的调查处理，并依法采取必要的应急处置措施，防止或者减轻社会危害。</w:t>
      </w:r>
    </w:p>
    <w:p w:rsidR="0041690A" w:rsidRPr="009C62D9" w:rsidRDefault="0041690A" w:rsidP="009C62D9">
      <w:pPr>
        <w:widowControl w:val="0"/>
        <w:kinsoku/>
        <w:overflowPunct w:val="0"/>
        <w:autoSpaceDE/>
        <w:autoSpaceDN/>
        <w:adjustRightInd/>
        <w:snapToGrid/>
        <w:spacing w:line="564" w:lineRule="exact"/>
        <w:ind w:firstLineChars="200" w:firstLine="640"/>
        <w:jc w:val="both"/>
        <w:rPr>
          <w:rFonts w:ascii="新宋体" w:eastAsia="方正仿宋简体" w:hAnsi="新宋体" w:cs="仿宋_GB2312"/>
          <w:color w:val="auto"/>
          <w:sz w:val="32"/>
          <w:szCs w:val="32"/>
          <w:lang w:eastAsia="zh-CN"/>
        </w:rPr>
      </w:pPr>
      <w:r w:rsidRPr="009C62D9">
        <w:rPr>
          <w:rFonts w:ascii="新宋体" w:eastAsia="黑体" w:hAnsi="新宋体" w:cs="黑体" w:hint="eastAsia"/>
          <w:color w:val="auto"/>
          <w:sz w:val="32"/>
          <w:szCs w:val="32"/>
          <w:lang w:eastAsia="zh-CN"/>
        </w:rPr>
        <w:t>十二、区交通运输局：</w:t>
      </w:r>
      <w:r w:rsidRPr="009C62D9">
        <w:rPr>
          <w:rFonts w:ascii="新宋体" w:eastAsia="方正仿宋简体" w:hAnsi="新宋体" w:cs="仿宋_GB2312" w:hint="eastAsia"/>
          <w:color w:val="auto"/>
          <w:sz w:val="32"/>
          <w:szCs w:val="32"/>
          <w:lang w:eastAsia="zh-CN"/>
        </w:rPr>
        <w:t>负责协助提供事故应急处置过程中的道路交通运力保障。</w:t>
      </w:r>
    </w:p>
    <w:p w:rsidR="0041690A" w:rsidRPr="009C62D9" w:rsidRDefault="0041690A" w:rsidP="009C62D9">
      <w:pPr>
        <w:widowControl w:val="0"/>
        <w:kinsoku/>
        <w:overflowPunct w:val="0"/>
        <w:autoSpaceDE/>
        <w:autoSpaceDN/>
        <w:adjustRightInd/>
        <w:snapToGrid/>
        <w:spacing w:line="564" w:lineRule="exact"/>
        <w:ind w:firstLineChars="200" w:firstLine="640"/>
        <w:jc w:val="both"/>
        <w:rPr>
          <w:rFonts w:ascii="新宋体" w:eastAsia="方正仿宋简体" w:hAnsi="新宋体" w:cs="仿宋_GB2312"/>
          <w:color w:val="auto"/>
          <w:sz w:val="32"/>
          <w:szCs w:val="32"/>
          <w:lang w:eastAsia="zh-CN"/>
        </w:rPr>
      </w:pPr>
      <w:r w:rsidRPr="009C62D9">
        <w:rPr>
          <w:rFonts w:ascii="新宋体" w:eastAsia="黑体" w:hAnsi="新宋体" w:cs="黑体" w:hint="eastAsia"/>
          <w:color w:val="auto"/>
          <w:sz w:val="32"/>
          <w:szCs w:val="32"/>
          <w:lang w:eastAsia="zh-CN"/>
        </w:rPr>
        <w:t>十三、区农业农村局：</w:t>
      </w:r>
      <w:r w:rsidRPr="009C62D9">
        <w:rPr>
          <w:rFonts w:ascii="新宋体" w:eastAsia="方正仿宋简体" w:hAnsi="新宋体" w:cs="仿宋_GB2312" w:hint="eastAsia"/>
          <w:color w:val="auto"/>
          <w:sz w:val="32"/>
          <w:szCs w:val="32"/>
          <w:lang w:eastAsia="zh-CN"/>
        </w:rPr>
        <w:t>负责地产食用农产品生产环节质量安全事故中违法行为的调查处理，并依法采取必要的应急处置措施，防止或者减轻社会危害；参与开展地产食用农产品相关</w:t>
      </w:r>
      <w:r w:rsidRPr="009C62D9">
        <w:rPr>
          <w:rFonts w:ascii="新宋体" w:eastAsia="方正仿宋简体" w:hAnsi="新宋体" w:cs="仿宋_GB2312" w:hint="eastAsia"/>
          <w:color w:val="auto"/>
          <w:sz w:val="32"/>
          <w:szCs w:val="32"/>
          <w:lang w:eastAsia="zh-CN"/>
        </w:rPr>
        <w:lastRenderedPageBreak/>
        <w:t>监测和风险评估；参与农药、兽药等引起食品安全事故中地产食用农产品来源的调查；协助有关部门处理由地产食用农产品引起的食品安全事故。</w:t>
      </w:r>
    </w:p>
    <w:p w:rsidR="007879A9" w:rsidRPr="009C62D9" w:rsidRDefault="00EA0BD7" w:rsidP="009C62D9">
      <w:pPr>
        <w:widowControl w:val="0"/>
        <w:kinsoku/>
        <w:overflowPunct w:val="0"/>
        <w:autoSpaceDE/>
        <w:autoSpaceDN/>
        <w:adjustRightInd/>
        <w:snapToGrid/>
        <w:spacing w:line="564" w:lineRule="exact"/>
        <w:ind w:firstLineChars="200" w:firstLine="640"/>
        <w:jc w:val="both"/>
        <w:rPr>
          <w:rFonts w:ascii="新宋体" w:eastAsia="方正仿宋简体" w:hAnsi="新宋体" w:cs="仿宋_GB2312"/>
          <w:color w:val="auto"/>
          <w:sz w:val="32"/>
          <w:szCs w:val="32"/>
          <w:lang w:eastAsia="zh-CN"/>
        </w:rPr>
      </w:pPr>
      <w:r w:rsidRPr="009C62D9">
        <w:rPr>
          <w:rFonts w:ascii="新宋体" w:eastAsia="黑体" w:hAnsi="新宋体" w:cs="黑体" w:hint="eastAsia"/>
          <w:color w:val="auto"/>
          <w:sz w:val="32"/>
          <w:szCs w:val="32"/>
          <w:lang w:eastAsia="zh-CN"/>
        </w:rPr>
        <w:t>十</w:t>
      </w:r>
      <w:r w:rsidR="0041690A" w:rsidRPr="009C62D9">
        <w:rPr>
          <w:rFonts w:ascii="新宋体" w:eastAsia="黑体" w:hAnsi="新宋体" w:cs="黑体" w:hint="eastAsia"/>
          <w:color w:val="auto"/>
          <w:sz w:val="32"/>
          <w:szCs w:val="32"/>
          <w:lang w:eastAsia="zh-CN"/>
        </w:rPr>
        <w:t>四</w:t>
      </w:r>
      <w:r w:rsidRPr="009C62D9">
        <w:rPr>
          <w:rFonts w:ascii="新宋体" w:eastAsia="黑体" w:hAnsi="新宋体" w:cs="黑体" w:hint="eastAsia"/>
          <w:color w:val="auto"/>
          <w:sz w:val="32"/>
          <w:szCs w:val="32"/>
          <w:lang w:eastAsia="zh-CN"/>
        </w:rPr>
        <w:t>、区卫生健康</w:t>
      </w:r>
      <w:r w:rsidR="0041690A" w:rsidRPr="009C62D9">
        <w:rPr>
          <w:rFonts w:ascii="新宋体" w:eastAsia="黑体" w:hAnsi="新宋体" w:cs="黑体" w:hint="eastAsia"/>
          <w:color w:val="auto"/>
          <w:sz w:val="32"/>
          <w:szCs w:val="32"/>
          <w:lang w:eastAsia="zh-CN"/>
        </w:rPr>
        <w:t>局</w:t>
      </w:r>
      <w:r w:rsidRPr="009C62D9">
        <w:rPr>
          <w:rFonts w:ascii="新宋体" w:eastAsia="黑体" w:hAnsi="新宋体" w:cs="黑体" w:hint="eastAsia"/>
          <w:color w:val="auto"/>
          <w:sz w:val="32"/>
          <w:szCs w:val="32"/>
          <w:lang w:eastAsia="zh-CN"/>
        </w:rPr>
        <w:t>：</w:t>
      </w:r>
      <w:r w:rsidRPr="009C62D9">
        <w:rPr>
          <w:rFonts w:ascii="新宋体" w:eastAsia="方正仿宋简体" w:hAnsi="新宋体" w:cs="仿宋_GB2312" w:hint="eastAsia"/>
          <w:color w:val="auto"/>
          <w:sz w:val="32"/>
          <w:szCs w:val="32"/>
          <w:lang w:eastAsia="zh-CN"/>
        </w:rPr>
        <w:t>负责提供技术支持，参与指挥部办公室工作；组织医疗救治、协调现场处置及有关技术调查，开展相关监测，分析监测数据；提供相关标准解释；组织开展相关检测和风险评估，提出评估结论。</w:t>
      </w:r>
    </w:p>
    <w:p w:rsidR="0041690A" w:rsidRPr="009C62D9" w:rsidRDefault="0041690A" w:rsidP="009C62D9">
      <w:pPr>
        <w:widowControl w:val="0"/>
        <w:kinsoku/>
        <w:overflowPunct w:val="0"/>
        <w:autoSpaceDE/>
        <w:autoSpaceDN/>
        <w:adjustRightInd/>
        <w:snapToGrid/>
        <w:spacing w:line="564" w:lineRule="exact"/>
        <w:ind w:firstLineChars="200" w:firstLine="640"/>
        <w:jc w:val="both"/>
        <w:rPr>
          <w:rFonts w:ascii="新宋体" w:eastAsia="方正仿宋简体" w:hAnsi="新宋体" w:cs="仿宋_GB2312"/>
          <w:color w:val="auto"/>
          <w:sz w:val="32"/>
          <w:szCs w:val="32"/>
          <w:lang w:eastAsia="zh-CN"/>
        </w:rPr>
      </w:pPr>
      <w:r w:rsidRPr="009C62D9">
        <w:rPr>
          <w:rFonts w:ascii="新宋体" w:eastAsia="黑体" w:hAnsi="新宋体" w:cs="黑体" w:hint="eastAsia"/>
          <w:color w:val="auto"/>
          <w:sz w:val="32"/>
          <w:szCs w:val="32"/>
          <w:lang w:eastAsia="zh-CN"/>
        </w:rPr>
        <w:t>十五、区文化和旅游局：</w:t>
      </w:r>
      <w:r w:rsidRPr="009C62D9">
        <w:rPr>
          <w:rFonts w:ascii="新宋体" w:eastAsia="方正仿宋简体" w:hAnsi="新宋体" w:cs="仿宋_GB2312" w:hint="eastAsia"/>
          <w:color w:val="auto"/>
          <w:sz w:val="32"/>
          <w:szCs w:val="32"/>
          <w:lang w:eastAsia="zh-CN"/>
        </w:rPr>
        <w:t>协助有关食品安全监管部门对涉及旅游的有关食品安全事故进行应急处理。</w:t>
      </w:r>
    </w:p>
    <w:p w:rsidR="007879A9" w:rsidRPr="009C62D9" w:rsidRDefault="00EA0BD7" w:rsidP="009C62D9">
      <w:pPr>
        <w:widowControl w:val="0"/>
        <w:kinsoku/>
        <w:overflowPunct w:val="0"/>
        <w:autoSpaceDE/>
        <w:autoSpaceDN/>
        <w:adjustRightInd/>
        <w:snapToGrid/>
        <w:spacing w:line="564" w:lineRule="exact"/>
        <w:ind w:firstLineChars="200" w:firstLine="640"/>
        <w:jc w:val="both"/>
        <w:rPr>
          <w:rFonts w:ascii="新宋体" w:eastAsia="方正仿宋简体" w:hAnsi="新宋体" w:cs="仿宋_GB2312"/>
          <w:color w:val="auto"/>
          <w:sz w:val="32"/>
          <w:szCs w:val="32"/>
          <w:lang w:eastAsia="zh-CN"/>
        </w:rPr>
      </w:pPr>
      <w:r w:rsidRPr="009C62D9">
        <w:rPr>
          <w:rFonts w:ascii="新宋体" w:eastAsia="黑体" w:hAnsi="新宋体" w:cs="黑体" w:hint="eastAsia"/>
          <w:color w:val="auto"/>
          <w:sz w:val="32"/>
          <w:szCs w:val="32"/>
          <w:lang w:eastAsia="zh-CN"/>
        </w:rPr>
        <w:t>十</w:t>
      </w:r>
      <w:r w:rsidR="0041690A" w:rsidRPr="009C62D9">
        <w:rPr>
          <w:rFonts w:ascii="新宋体" w:eastAsia="黑体" w:hAnsi="新宋体" w:cs="黑体" w:hint="eastAsia"/>
          <w:color w:val="auto"/>
          <w:sz w:val="32"/>
          <w:szCs w:val="32"/>
          <w:lang w:eastAsia="zh-CN"/>
        </w:rPr>
        <w:t>六</w:t>
      </w:r>
      <w:r w:rsidRPr="009C62D9">
        <w:rPr>
          <w:rFonts w:ascii="新宋体" w:eastAsia="黑体" w:hAnsi="新宋体" w:cs="黑体" w:hint="eastAsia"/>
          <w:color w:val="auto"/>
          <w:sz w:val="32"/>
          <w:szCs w:val="32"/>
          <w:lang w:eastAsia="zh-CN"/>
        </w:rPr>
        <w:t>、区市场监管局：</w:t>
      </w:r>
      <w:r w:rsidRPr="009C62D9">
        <w:rPr>
          <w:rFonts w:ascii="新宋体" w:eastAsia="方正仿宋简体" w:hAnsi="新宋体" w:cs="仿宋_GB2312" w:hint="eastAsia"/>
          <w:color w:val="auto"/>
          <w:sz w:val="32"/>
          <w:szCs w:val="32"/>
          <w:lang w:eastAsia="zh-CN"/>
        </w:rPr>
        <w:t>负责食品生产、销售、餐饮服务环节食品安全事故中违法行为的调查处理，并依法采取必要的应急处置措施，防止或者减轻社会危害；对涉及食品商标侵权及虚假广告违法行为实施调查处置；负责食品相关产品生产加工环节的调查处理，并依法采取必要的应急处置措施，防止或者减轻社会危害。</w:t>
      </w:r>
    </w:p>
    <w:p w:rsidR="0041690A" w:rsidRPr="009C62D9" w:rsidRDefault="0041690A" w:rsidP="009C62D9">
      <w:pPr>
        <w:widowControl w:val="0"/>
        <w:kinsoku/>
        <w:overflowPunct w:val="0"/>
        <w:autoSpaceDE/>
        <w:autoSpaceDN/>
        <w:adjustRightInd/>
        <w:snapToGrid/>
        <w:spacing w:line="564" w:lineRule="exact"/>
        <w:ind w:firstLineChars="200" w:firstLine="640"/>
        <w:jc w:val="both"/>
        <w:rPr>
          <w:rFonts w:ascii="新宋体" w:eastAsia="方正仿宋简体" w:hAnsi="新宋体" w:cs="仿宋_GB2312"/>
          <w:color w:val="auto"/>
          <w:sz w:val="32"/>
          <w:szCs w:val="32"/>
          <w:lang w:eastAsia="zh-CN"/>
        </w:rPr>
      </w:pPr>
      <w:r w:rsidRPr="009C62D9">
        <w:rPr>
          <w:rFonts w:ascii="新宋体" w:eastAsia="黑体" w:hAnsi="新宋体" w:cs="黑体" w:hint="eastAsia"/>
          <w:color w:val="auto"/>
          <w:sz w:val="32"/>
          <w:szCs w:val="32"/>
          <w:lang w:eastAsia="zh-CN"/>
        </w:rPr>
        <w:t>十七、市公安局钢城区分局：</w:t>
      </w:r>
      <w:r w:rsidRPr="009C62D9">
        <w:rPr>
          <w:rFonts w:ascii="新宋体" w:eastAsia="方正仿宋简体" w:hAnsi="新宋体" w:cs="仿宋_GB2312" w:hint="eastAsia"/>
          <w:color w:val="auto"/>
          <w:sz w:val="32"/>
          <w:szCs w:val="32"/>
          <w:lang w:eastAsia="zh-CN"/>
        </w:rPr>
        <w:t>负责指导和协调对食品安全事故中涉嫌犯罪行为的侦查工作；加强对食品安全事故现场的治安管理，有效维护社会治安秩序。</w:t>
      </w:r>
    </w:p>
    <w:p w:rsidR="002C4430" w:rsidRDefault="0041690A" w:rsidP="009C62D9">
      <w:pPr>
        <w:widowControl w:val="0"/>
        <w:kinsoku/>
        <w:overflowPunct w:val="0"/>
        <w:autoSpaceDE/>
        <w:autoSpaceDN/>
        <w:adjustRightInd/>
        <w:snapToGrid/>
        <w:spacing w:line="564" w:lineRule="exact"/>
        <w:ind w:firstLineChars="200" w:firstLine="640"/>
        <w:jc w:val="both"/>
        <w:rPr>
          <w:rFonts w:ascii="新宋体" w:eastAsia="方正仿宋简体" w:hAnsi="新宋体" w:cs="仿宋_GB2312" w:hint="eastAsia"/>
          <w:color w:val="auto"/>
          <w:sz w:val="32"/>
          <w:szCs w:val="32"/>
          <w:lang w:eastAsia="zh-CN"/>
        </w:rPr>
      </w:pPr>
      <w:r w:rsidRPr="009C62D9">
        <w:rPr>
          <w:rFonts w:ascii="新宋体" w:eastAsia="黑体" w:hAnsi="新宋体" w:cs="黑体" w:hint="eastAsia"/>
          <w:color w:val="auto"/>
          <w:sz w:val="32"/>
          <w:szCs w:val="32"/>
          <w:lang w:eastAsia="zh-CN"/>
        </w:rPr>
        <w:t>十八、市生态环境局钢城分局：</w:t>
      </w:r>
      <w:r w:rsidRPr="009C62D9">
        <w:rPr>
          <w:rFonts w:ascii="新宋体" w:eastAsia="方正仿宋简体" w:hAnsi="新宋体" w:cs="仿宋_GB2312" w:hint="eastAsia"/>
          <w:color w:val="auto"/>
          <w:sz w:val="32"/>
          <w:szCs w:val="32"/>
          <w:lang w:eastAsia="zh-CN"/>
        </w:rPr>
        <w:t>负责指导和督促造成食品安全事故的环境污染事件的事发地政府开展污染处置；对造成食品安全事故的环境违法行为进行调查处理。</w:t>
      </w:r>
    </w:p>
    <w:p w:rsidR="009C62D9" w:rsidRPr="00A5026F" w:rsidRDefault="009C62D9" w:rsidP="009C62D9">
      <w:pPr>
        <w:pStyle w:val="a3"/>
        <w:spacing w:afterLines="50" w:line="180" w:lineRule="exact"/>
        <w:rPr>
          <w:rFonts w:ascii="新宋体" w:hAnsi="新宋体"/>
        </w:rPr>
      </w:pPr>
    </w:p>
    <w:p w:rsidR="009C62D9" w:rsidRPr="00A5026F" w:rsidRDefault="009C62D9" w:rsidP="009C62D9">
      <w:pPr>
        <w:overflowPunct w:val="0"/>
        <w:spacing w:afterLines="50" w:line="240" w:lineRule="exact"/>
        <w:rPr>
          <w:rFonts w:ascii="新宋体" w:eastAsia="新宋体" w:hAnsi="新宋体"/>
        </w:rPr>
      </w:pPr>
      <w:r w:rsidRPr="002F7114">
        <w:rPr>
          <w:rFonts w:ascii="新宋体" w:eastAsia="宋体" w:hAnsi="新宋体" w:cs="Calibri"/>
          <w:lang w:val="zh-CN" w:bidi="zh-CN"/>
        </w:rPr>
        <w:pict>
          <v:line id="Line 3" o:spid="_x0000_s2052" style="position:absolute;flip:y;z-index:-251655168;mso-position-horizontal:center" from="0,13.35pt" to="447.85pt,13.35pt" strokeweight="1.5pt"/>
        </w:pict>
      </w:r>
    </w:p>
    <w:p w:rsidR="009C62D9" w:rsidRPr="009C62D9" w:rsidRDefault="009C62D9" w:rsidP="009C62D9">
      <w:pPr>
        <w:overflowPunct w:val="0"/>
        <w:jc w:val="center"/>
        <w:rPr>
          <w:rFonts w:ascii="新宋体" w:eastAsia="方正仿宋简体" w:hAnsi="新宋体" w:cs="仿宋_GB2312"/>
          <w:color w:val="auto"/>
          <w:sz w:val="32"/>
          <w:szCs w:val="32"/>
          <w:lang w:eastAsia="zh-CN"/>
        </w:rPr>
      </w:pPr>
      <w:r w:rsidRPr="002F7114">
        <w:rPr>
          <w:rFonts w:ascii="新宋体" w:eastAsia="方正仿宋简体" w:hAnsi="新宋体" w:cs="Calibri"/>
          <w:color w:val="auto"/>
          <w:szCs w:val="22"/>
          <w:lang w:val="zh-CN" w:bidi="zh-CN"/>
        </w:rPr>
        <w:pict>
          <v:line id="直线 7" o:spid="_x0000_s2051" style="position:absolute;left:0;text-align:left;z-index:-251656192;mso-position-horizontal:center" from="0,26.7pt" to="447.85pt,26.7pt" strokeweight="1.5pt"/>
        </w:pict>
      </w:r>
      <w:r w:rsidRPr="008F4634">
        <w:rPr>
          <w:rStyle w:val="txt1"/>
          <w:rFonts w:ascii="新宋体" w:eastAsia="方正仿宋简体" w:hAnsi="新宋体" w:cs="方正仿宋简体" w:hint="eastAsia"/>
          <w:sz w:val="32"/>
          <w:szCs w:val="32"/>
          <w:lang w:eastAsia="zh-CN"/>
        </w:rPr>
        <w:t>济南市钢城区人民政府办公室</w:t>
      </w:r>
      <w:r w:rsidRPr="008F4634">
        <w:rPr>
          <w:rStyle w:val="txt1"/>
          <w:rFonts w:ascii="新宋体" w:eastAsia="方正仿宋简体" w:hAnsi="新宋体" w:cs="方正仿宋简体" w:hint="eastAsia"/>
          <w:sz w:val="32"/>
          <w:szCs w:val="32"/>
          <w:lang w:eastAsia="zh-CN"/>
        </w:rPr>
        <w:t xml:space="preserve">     </w:t>
      </w:r>
      <w:r>
        <w:rPr>
          <w:rStyle w:val="txt1"/>
          <w:rFonts w:ascii="新宋体" w:eastAsia="方正仿宋简体" w:hAnsi="新宋体" w:cs="方正仿宋简体" w:hint="eastAsia"/>
          <w:sz w:val="32"/>
          <w:szCs w:val="32"/>
          <w:lang w:eastAsia="zh-CN"/>
        </w:rPr>
        <w:t xml:space="preserve">  </w:t>
      </w:r>
      <w:r w:rsidRPr="008F4634">
        <w:rPr>
          <w:rStyle w:val="txt1"/>
          <w:rFonts w:ascii="新宋体" w:eastAsia="方正仿宋简体" w:hAnsi="新宋体" w:cs="方正仿宋简体" w:hint="eastAsia"/>
          <w:sz w:val="32"/>
          <w:szCs w:val="32"/>
          <w:lang w:eastAsia="zh-CN"/>
        </w:rPr>
        <w:t xml:space="preserve">     </w:t>
      </w:r>
      <w:r w:rsidRPr="008F4634">
        <w:rPr>
          <w:rStyle w:val="txt1"/>
          <w:rFonts w:ascii="新宋体" w:eastAsia="方正仿宋简体" w:hAnsi="新宋体" w:hint="eastAsia"/>
          <w:sz w:val="32"/>
          <w:szCs w:val="32"/>
          <w:lang w:eastAsia="zh-CN"/>
        </w:rPr>
        <w:t>2023</w:t>
      </w:r>
      <w:r w:rsidRPr="008F4634">
        <w:rPr>
          <w:rStyle w:val="txt1"/>
          <w:rFonts w:ascii="新宋体" w:eastAsia="方正仿宋简体" w:hAnsi="新宋体" w:cs="方正仿宋简体" w:hint="eastAsia"/>
          <w:sz w:val="32"/>
          <w:szCs w:val="32"/>
          <w:lang w:eastAsia="zh-CN"/>
        </w:rPr>
        <w:t>年</w:t>
      </w:r>
      <w:r w:rsidRPr="008F4634">
        <w:rPr>
          <w:rStyle w:val="txt1"/>
          <w:rFonts w:ascii="新宋体" w:eastAsia="方正仿宋简体" w:hAnsi="新宋体" w:hint="eastAsia"/>
          <w:sz w:val="32"/>
          <w:szCs w:val="32"/>
          <w:lang w:eastAsia="zh-CN"/>
        </w:rPr>
        <w:t>11</w:t>
      </w:r>
      <w:r w:rsidRPr="008F4634">
        <w:rPr>
          <w:rStyle w:val="txt1"/>
          <w:rFonts w:ascii="新宋体" w:eastAsia="方正仿宋简体" w:hAnsi="新宋体" w:cs="方正仿宋简体" w:hint="eastAsia"/>
          <w:sz w:val="32"/>
          <w:szCs w:val="32"/>
          <w:lang w:eastAsia="zh-CN"/>
        </w:rPr>
        <w:t>月</w:t>
      </w:r>
      <w:r>
        <w:rPr>
          <w:rStyle w:val="txt1"/>
          <w:rFonts w:ascii="新宋体" w:eastAsia="方正仿宋简体" w:hAnsi="新宋体" w:cs="方正仿宋简体" w:hint="eastAsia"/>
          <w:sz w:val="32"/>
          <w:szCs w:val="32"/>
          <w:lang w:eastAsia="zh-CN"/>
        </w:rPr>
        <w:t>8</w:t>
      </w:r>
      <w:r w:rsidRPr="008F4634">
        <w:rPr>
          <w:rStyle w:val="txt1"/>
          <w:rFonts w:ascii="新宋体" w:eastAsia="方正仿宋简体" w:hAnsi="新宋体" w:cs="方正仿宋简体" w:hint="eastAsia"/>
          <w:sz w:val="32"/>
          <w:szCs w:val="32"/>
          <w:lang w:eastAsia="zh-CN"/>
        </w:rPr>
        <w:t>日印发</w:t>
      </w:r>
    </w:p>
    <w:sectPr w:rsidR="009C62D9" w:rsidRPr="009C62D9" w:rsidSect="009C62D9">
      <w:footerReference w:type="default" r:id="rId7"/>
      <w:pgSz w:w="11906" w:h="16838" w:code="9"/>
      <w:pgMar w:top="1985" w:right="1474" w:bottom="1701" w:left="1474" w:header="851" w:footer="1588" w:gutter="0"/>
      <w:cols w:space="720"/>
      <w:docGrid w:type="lines"/>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3023" w:rsidRDefault="00573023">
      <w:r>
        <w:separator/>
      </w:r>
    </w:p>
  </w:endnote>
  <w:endnote w:type="continuationSeparator" w:id="0">
    <w:p w:rsidR="00573023" w:rsidRDefault="0057302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微软雅黑">
    <w:panose1 w:val="020B0503020204020204"/>
    <w:charset w:val="86"/>
    <w:family w:val="swiss"/>
    <w:pitch w:val="variable"/>
    <w:sig w:usb0="80000287" w:usb1="280F3C52" w:usb2="00000016" w:usb3="00000000" w:csb0="0004001F"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embedRegular r:id="rId1" w:subsetted="1" w:fontKey="{2C048D51-8B99-40E7-AEFF-2D5D1F43DDFD}"/>
  </w:font>
  <w:font w:name="方正小标宋简体">
    <w:panose1 w:val="02010601030101010101"/>
    <w:charset w:val="86"/>
    <w:family w:val="auto"/>
    <w:pitch w:val="variable"/>
    <w:sig w:usb0="00000001" w:usb1="080E0000" w:usb2="00000010" w:usb3="00000000" w:csb0="00040000" w:csb1="00000000"/>
    <w:embedRegular r:id="rId2" w:subsetted="1" w:fontKey="{318A89DC-44DF-48B5-8AEB-AB8E1B53843A}"/>
  </w:font>
  <w:font w:name="方正仿宋简体">
    <w:altName w:val="Arial Unicode MS"/>
    <w:panose1 w:val="02010601030101010101"/>
    <w:charset w:val="86"/>
    <w:family w:val="auto"/>
    <w:pitch w:val="variable"/>
    <w:sig w:usb0="00000001" w:usb1="080E0000" w:usb2="00000010" w:usb3="00000000" w:csb0="00040000" w:csb1="00000000"/>
    <w:embedRegular r:id="rId3" w:subsetted="1" w:fontKey="{4397EBF6-2C05-41AA-9AE4-176F993F65FD}"/>
  </w:font>
  <w:font w:name="文星仿宋">
    <w:panose1 w:val="02010609000101010101"/>
    <w:charset w:val="86"/>
    <w:family w:val="modern"/>
    <w:pitch w:val="fixed"/>
    <w:sig w:usb0="00000001" w:usb1="080E0000" w:usb2="00000010" w:usb3="00000000" w:csb0="00040000" w:csb1="00000000"/>
    <w:embedRegular r:id="rId4" w:subsetted="1" w:fontKey="{7B554864-B82D-4E56-B226-47C7166BFE03}"/>
  </w:font>
  <w:font w:name="黑体">
    <w:altName w:val="SimHei"/>
    <w:panose1 w:val="02010609060101010101"/>
    <w:charset w:val="86"/>
    <w:family w:val="modern"/>
    <w:pitch w:val="fixed"/>
    <w:sig w:usb0="800002BF" w:usb1="38CF7CFA" w:usb2="00000016" w:usb3="00000000" w:csb0="00040001" w:csb1="00000000"/>
    <w:embedRegular r:id="rId5" w:subsetted="1" w:fontKey="{4D7D54EA-23D0-4305-8AD8-71C792056295}"/>
  </w:font>
  <w:font w:name="方正楷体简体">
    <w:panose1 w:val="02010601030101010101"/>
    <w:charset w:val="86"/>
    <w:family w:val="auto"/>
    <w:pitch w:val="variable"/>
    <w:sig w:usb0="00000001" w:usb1="080E0000" w:usb2="00000010" w:usb3="00000000" w:csb0="00040000" w:csb1="00000000"/>
    <w:embedRegular r:id="rId6" w:subsetted="1" w:fontKey="{457C6CBA-AD01-4BC2-8434-5C86387BB6C7}"/>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a7"/>
        <w:rFonts w:asciiTheme="minorEastAsia" w:hAnsiTheme="minorEastAsia" w:hint="eastAsia"/>
        <w:sz w:val="28"/>
        <w:szCs w:val="28"/>
      </w:rPr>
      <w:id w:val="340520"/>
      <w:docPartObj>
        <w:docPartGallery w:val="Page Numbers (Bottom of Page)"/>
        <w:docPartUnique/>
      </w:docPartObj>
    </w:sdtPr>
    <w:sdtContent>
      <w:p w:rsidR="009C62D9" w:rsidRPr="00D314E0" w:rsidRDefault="009C62D9" w:rsidP="009C62D9">
        <w:pPr>
          <w:pStyle w:val="a4"/>
          <w:framePr w:wrap="around" w:vAnchor="text" w:hAnchor="margin" w:xAlign="outside" w:y="1"/>
          <w:rPr>
            <w:rStyle w:val="a7"/>
            <w:rFonts w:asciiTheme="minorEastAsia" w:hAnsiTheme="minorEastAsia"/>
            <w:sz w:val="28"/>
            <w:szCs w:val="28"/>
          </w:rPr>
        </w:pPr>
        <w:r>
          <w:rPr>
            <w:rStyle w:val="a7"/>
            <w:rFonts w:asciiTheme="minorEastAsia" w:hAnsiTheme="minorEastAsia" w:hint="eastAsia"/>
            <w:sz w:val="28"/>
            <w:szCs w:val="28"/>
          </w:rPr>
          <w:t>—</w:t>
        </w:r>
        <w:r>
          <w:rPr>
            <w:rStyle w:val="a7"/>
            <w:rFonts w:asciiTheme="minorEastAsia" w:hAnsiTheme="minorEastAsia" w:hint="eastAsia"/>
            <w:sz w:val="28"/>
            <w:szCs w:val="28"/>
          </w:rPr>
          <w:t xml:space="preserve"> </w:t>
        </w:r>
        <w:r w:rsidRPr="00D314E0">
          <w:rPr>
            <w:rStyle w:val="a7"/>
            <w:rFonts w:asciiTheme="minorEastAsia" w:hAnsiTheme="minorEastAsia"/>
            <w:sz w:val="28"/>
            <w:szCs w:val="28"/>
          </w:rPr>
          <w:fldChar w:fldCharType="begin"/>
        </w:r>
        <w:r w:rsidRPr="00D314E0">
          <w:rPr>
            <w:rStyle w:val="a7"/>
            <w:rFonts w:asciiTheme="minorEastAsia" w:hAnsiTheme="minorEastAsia"/>
            <w:sz w:val="28"/>
            <w:szCs w:val="28"/>
          </w:rPr>
          <w:instrText xml:space="preserve">PAGE  </w:instrText>
        </w:r>
        <w:r w:rsidRPr="00D314E0">
          <w:rPr>
            <w:rStyle w:val="a7"/>
            <w:rFonts w:asciiTheme="minorEastAsia" w:hAnsiTheme="minorEastAsia"/>
            <w:sz w:val="28"/>
            <w:szCs w:val="28"/>
          </w:rPr>
          <w:fldChar w:fldCharType="separate"/>
        </w:r>
        <w:r>
          <w:rPr>
            <w:rStyle w:val="a7"/>
            <w:rFonts w:asciiTheme="minorEastAsia" w:hAnsiTheme="minorEastAsia"/>
            <w:noProof/>
            <w:sz w:val="28"/>
            <w:szCs w:val="28"/>
          </w:rPr>
          <w:t>26</w:t>
        </w:r>
        <w:r w:rsidRPr="00D314E0">
          <w:rPr>
            <w:rStyle w:val="a7"/>
            <w:rFonts w:asciiTheme="minorEastAsia" w:hAnsiTheme="minorEastAsia"/>
            <w:sz w:val="28"/>
            <w:szCs w:val="28"/>
          </w:rPr>
          <w:fldChar w:fldCharType="end"/>
        </w:r>
        <w:r>
          <w:rPr>
            <w:rStyle w:val="a7"/>
            <w:rFonts w:asciiTheme="minorEastAsia" w:hAnsiTheme="minorEastAsia" w:hint="eastAsia"/>
            <w:sz w:val="28"/>
            <w:szCs w:val="28"/>
          </w:rPr>
          <w:t xml:space="preserve"> </w:t>
        </w:r>
        <w:r>
          <w:rPr>
            <w:rStyle w:val="a7"/>
            <w:rFonts w:asciiTheme="minorEastAsia" w:hAnsiTheme="minorEastAsia" w:hint="eastAsia"/>
            <w:sz w:val="28"/>
            <w:szCs w:val="28"/>
          </w:rPr>
          <w:t>—</w:t>
        </w:r>
      </w:p>
    </w:sdtContent>
  </w:sdt>
  <w:p w:rsidR="009C62D9" w:rsidRDefault="009C62D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3023" w:rsidRDefault="00573023">
      <w:r>
        <w:separator/>
      </w:r>
    </w:p>
  </w:footnote>
  <w:footnote w:type="continuationSeparator" w:id="0">
    <w:p w:rsidR="00573023" w:rsidRDefault="0057302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embedTrueTypeFonts/>
  <w:saveSubsetFonts/>
  <w:bordersDoNotSurroundHeader/>
  <w:bordersDoNotSurroundFooter/>
  <w:proofState w:spelling="clean"/>
  <w:defaultTabStop w:val="420"/>
  <w:drawingGridHorizontalSpacing w:val="105"/>
  <w:displayHorizontalDrawingGridEvery w:val="2"/>
  <w:noPunctuationKerning/>
  <w:characterSpacingControl w:val="doNotCompress"/>
  <w:hdrShapeDefaults>
    <o:shapedefaults v:ext="edit" spidmax="23554"/>
  </w:hdrShapeDefaults>
  <w:footnotePr>
    <w:footnote w:id="-1"/>
    <w:footnote w:id="0"/>
  </w:footnotePr>
  <w:endnotePr>
    <w:endnote w:id="-1"/>
    <w:endnote w:id="0"/>
  </w:endnotePr>
  <w:compat>
    <w:spaceForUL/>
    <w:ulTrailSpace/>
    <w:doNotExpandShiftReturn/>
    <w:doNotWrapTextWithPunct/>
    <w:doNotUseEastAsianBreakRules/>
    <w:useFELayout/>
    <w:doNotUseIndentAsNumberingTabStop/>
  </w:compat>
  <w:docVars>
    <w:docVar w:name="commondata" w:val="eyJoZGlkIjoiMTI3OTUyM2ZmOTU3MGU3ODZlMWRjMzkwZjgxMzRjMTgifQ=="/>
  </w:docVars>
  <w:rsids>
    <w:rsidRoot w:val="007879A9"/>
    <w:rsid w:val="000C18D5"/>
    <w:rsid w:val="000D33FA"/>
    <w:rsid w:val="00142BCA"/>
    <w:rsid w:val="001632B4"/>
    <w:rsid w:val="001658ED"/>
    <w:rsid w:val="001B227A"/>
    <w:rsid w:val="001F0AFA"/>
    <w:rsid w:val="00273435"/>
    <w:rsid w:val="002C4430"/>
    <w:rsid w:val="00307C21"/>
    <w:rsid w:val="003D1857"/>
    <w:rsid w:val="0041690A"/>
    <w:rsid w:val="004B6881"/>
    <w:rsid w:val="004D4959"/>
    <w:rsid w:val="004D7F32"/>
    <w:rsid w:val="004E1F67"/>
    <w:rsid w:val="00521302"/>
    <w:rsid w:val="00552750"/>
    <w:rsid w:val="00573023"/>
    <w:rsid w:val="00594C2E"/>
    <w:rsid w:val="005A2BF0"/>
    <w:rsid w:val="006472C4"/>
    <w:rsid w:val="006F5DE0"/>
    <w:rsid w:val="00721091"/>
    <w:rsid w:val="00737778"/>
    <w:rsid w:val="007516B7"/>
    <w:rsid w:val="007879A9"/>
    <w:rsid w:val="007F62AE"/>
    <w:rsid w:val="00852460"/>
    <w:rsid w:val="00895A61"/>
    <w:rsid w:val="008B36C8"/>
    <w:rsid w:val="0092062B"/>
    <w:rsid w:val="00924063"/>
    <w:rsid w:val="00937FEE"/>
    <w:rsid w:val="009C62D9"/>
    <w:rsid w:val="00A271C9"/>
    <w:rsid w:val="00A4224E"/>
    <w:rsid w:val="00AB3E18"/>
    <w:rsid w:val="00AB5606"/>
    <w:rsid w:val="00B10EAA"/>
    <w:rsid w:val="00B32AD1"/>
    <w:rsid w:val="00BC67CC"/>
    <w:rsid w:val="00BE445C"/>
    <w:rsid w:val="00C235EA"/>
    <w:rsid w:val="00C77A3F"/>
    <w:rsid w:val="00C9306C"/>
    <w:rsid w:val="00D5394D"/>
    <w:rsid w:val="00D556C6"/>
    <w:rsid w:val="00D90798"/>
    <w:rsid w:val="00D97171"/>
    <w:rsid w:val="00E173DD"/>
    <w:rsid w:val="00E54933"/>
    <w:rsid w:val="00EA0BD7"/>
    <w:rsid w:val="00F71C16"/>
    <w:rsid w:val="00F81E93"/>
    <w:rsid w:val="00FE7594"/>
    <w:rsid w:val="012B1E20"/>
    <w:rsid w:val="018A60F8"/>
    <w:rsid w:val="038F71C9"/>
    <w:rsid w:val="097924AD"/>
    <w:rsid w:val="09C640EE"/>
    <w:rsid w:val="0D2210AE"/>
    <w:rsid w:val="11604E34"/>
    <w:rsid w:val="11DD55A3"/>
    <w:rsid w:val="12A06CFD"/>
    <w:rsid w:val="134C0770"/>
    <w:rsid w:val="1399206D"/>
    <w:rsid w:val="144813FA"/>
    <w:rsid w:val="15D516BA"/>
    <w:rsid w:val="18383533"/>
    <w:rsid w:val="188E4BF0"/>
    <w:rsid w:val="1BE62A23"/>
    <w:rsid w:val="1EBA2EF4"/>
    <w:rsid w:val="282B09BF"/>
    <w:rsid w:val="2A14599A"/>
    <w:rsid w:val="2C2440A3"/>
    <w:rsid w:val="2D0923EA"/>
    <w:rsid w:val="316561F9"/>
    <w:rsid w:val="32CA1093"/>
    <w:rsid w:val="34F61BBD"/>
    <w:rsid w:val="366D6646"/>
    <w:rsid w:val="36C15AE6"/>
    <w:rsid w:val="372003A9"/>
    <w:rsid w:val="372B7E58"/>
    <w:rsid w:val="377E4FAF"/>
    <w:rsid w:val="378E2D18"/>
    <w:rsid w:val="393B2A2C"/>
    <w:rsid w:val="394836C2"/>
    <w:rsid w:val="39A24859"/>
    <w:rsid w:val="3C804C85"/>
    <w:rsid w:val="40710805"/>
    <w:rsid w:val="41484532"/>
    <w:rsid w:val="452C3067"/>
    <w:rsid w:val="45B010EC"/>
    <w:rsid w:val="45DF5E70"/>
    <w:rsid w:val="4BFA2B9A"/>
    <w:rsid w:val="4CF5766A"/>
    <w:rsid w:val="50F50524"/>
    <w:rsid w:val="54B716A8"/>
    <w:rsid w:val="56904420"/>
    <w:rsid w:val="56CA2A8B"/>
    <w:rsid w:val="57F64296"/>
    <w:rsid w:val="583F79EB"/>
    <w:rsid w:val="5FCD5B46"/>
    <w:rsid w:val="606D5311"/>
    <w:rsid w:val="631515BE"/>
    <w:rsid w:val="640F4B4E"/>
    <w:rsid w:val="662F5543"/>
    <w:rsid w:val="6682390A"/>
    <w:rsid w:val="66A432AE"/>
    <w:rsid w:val="682D3D04"/>
    <w:rsid w:val="6D9640F9"/>
    <w:rsid w:val="6E2E4332"/>
    <w:rsid w:val="6EAB3BD4"/>
    <w:rsid w:val="70CB5E68"/>
    <w:rsid w:val="747B3300"/>
    <w:rsid w:val="749F55EB"/>
    <w:rsid w:val="750905AC"/>
    <w:rsid w:val="76725A65"/>
    <w:rsid w:val="78372035"/>
    <w:rsid w:val="78772EA9"/>
    <w:rsid w:val="79EE34A3"/>
    <w:rsid w:val="7A4B1DC7"/>
    <w:rsid w:val="7B954EB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uiPriority="99"/>
    <w:lsdException w:name="Title" w:qFormat="1"/>
    <w:lsdException w:name="Default Paragraph Font" w:semiHidden="1" w:qFormat="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879A9"/>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sid w:val="007879A9"/>
    <w:rPr>
      <w:rFonts w:ascii="微软雅黑" w:eastAsia="微软雅黑" w:hAnsi="微软雅黑" w:cs="微软雅黑"/>
      <w:sz w:val="31"/>
      <w:szCs w:val="31"/>
    </w:rPr>
  </w:style>
  <w:style w:type="paragraph" w:styleId="a4">
    <w:name w:val="footer"/>
    <w:basedOn w:val="a"/>
    <w:link w:val="Char"/>
    <w:uiPriority w:val="99"/>
    <w:qFormat/>
    <w:rsid w:val="007879A9"/>
    <w:pPr>
      <w:tabs>
        <w:tab w:val="center" w:pos="4153"/>
        <w:tab w:val="right" w:pos="8306"/>
      </w:tabs>
    </w:pPr>
    <w:rPr>
      <w:sz w:val="18"/>
    </w:rPr>
  </w:style>
  <w:style w:type="paragraph" w:styleId="a5">
    <w:name w:val="header"/>
    <w:basedOn w:val="a"/>
    <w:qFormat/>
    <w:rsid w:val="007879A9"/>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table" w:customStyle="1" w:styleId="TableNormal">
    <w:name w:val="Table Normal"/>
    <w:semiHidden/>
    <w:unhideWhenUsed/>
    <w:qFormat/>
    <w:rsid w:val="007879A9"/>
    <w:tblPr>
      <w:tblCellMar>
        <w:top w:w="0" w:type="dxa"/>
        <w:left w:w="0" w:type="dxa"/>
        <w:bottom w:w="0" w:type="dxa"/>
        <w:right w:w="0" w:type="dxa"/>
      </w:tblCellMar>
    </w:tblPr>
  </w:style>
  <w:style w:type="paragraph" w:customStyle="1" w:styleId="TableText">
    <w:name w:val="Table Text"/>
    <w:basedOn w:val="a"/>
    <w:semiHidden/>
    <w:qFormat/>
    <w:rsid w:val="007879A9"/>
    <w:rPr>
      <w:rFonts w:ascii="微软雅黑" w:eastAsia="微软雅黑" w:hAnsi="微软雅黑" w:cs="微软雅黑"/>
      <w:sz w:val="26"/>
      <w:szCs w:val="26"/>
    </w:rPr>
  </w:style>
  <w:style w:type="paragraph" w:styleId="a6">
    <w:name w:val="Body Text Indent"/>
    <w:basedOn w:val="a"/>
    <w:link w:val="Char0"/>
    <w:rsid w:val="00EA0BD7"/>
    <w:pPr>
      <w:spacing w:after="120"/>
      <w:ind w:leftChars="200" w:left="420"/>
    </w:pPr>
  </w:style>
  <w:style w:type="character" w:customStyle="1" w:styleId="Char0">
    <w:name w:val="正文文本缩进 Char"/>
    <w:basedOn w:val="a0"/>
    <w:link w:val="a6"/>
    <w:rsid w:val="00EA0BD7"/>
    <w:rPr>
      <w:rFonts w:ascii="Arial" w:eastAsia="Arial" w:hAnsi="Arial" w:cs="Arial"/>
      <w:snapToGrid w:val="0"/>
      <w:color w:val="000000"/>
      <w:sz w:val="21"/>
      <w:szCs w:val="21"/>
      <w:lang w:eastAsia="en-US"/>
    </w:rPr>
  </w:style>
  <w:style w:type="paragraph" w:styleId="2">
    <w:name w:val="Body Text First Indent 2"/>
    <w:basedOn w:val="a6"/>
    <w:link w:val="2Char"/>
    <w:rsid w:val="00EA0BD7"/>
    <w:pPr>
      <w:ind w:firstLineChars="200" w:firstLine="420"/>
    </w:pPr>
  </w:style>
  <w:style w:type="character" w:customStyle="1" w:styleId="2Char">
    <w:name w:val="正文首行缩进 2 Char"/>
    <w:basedOn w:val="Char0"/>
    <w:link w:val="2"/>
    <w:rsid w:val="00EA0BD7"/>
  </w:style>
  <w:style w:type="paragraph" w:customStyle="1" w:styleId="20">
    <w:name w:val="样式 首行缩进:  2 字符"/>
    <w:basedOn w:val="a"/>
    <w:qFormat/>
    <w:rsid w:val="000C18D5"/>
    <w:pPr>
      <w:widowControl w:val="0"/>
      <w:kinsoku/>
      <w:autoSpaceDE/>
      <w:autoSpaceDN/>
      <w:adjustRightInd/>
      <w:snapToGrid/>
      <w:ind w:firstLine="560"/>
      <w:jc w:val="both"/>
      <w:textAlignment w:val="auto"/>
    </w:pPr>
    <w:rPr>
      <w:rFonts w:ascii="Calibri" w:eastAsia="仿宋_GB2312" w:hAnsi="Calibri" w:cs="宋体"/>
      <w:snapToGrid/>
      <w:color w:val="auto"/>
      <w:kern w:val="2"/>
      <w:sz w:val="24"/>
      <w:szCs w:val="20"/>
      <w:lang w:eastAsia="zh-CN"/>
    </w:rPr>
  </w:style>
  <w:style w:type="character" w:styleId="a7">
    <w:name w:val="page number"/>
    <w:basedOn w:val="a0"/>
    <w:uiPriority w:val="99"/>
    <w:unhideWhenUsed/>
    <w:rsid w:val="000C18D5"/>
  </w:style>
  <w:style w:type="character" w:customStyle="1" w:styleId="Char">
    <w:name w:val="页脚 Char"/>
    <w:basedOn w:val="a0"/>
    <w:link w:val="a4"/>
    <w:uiPriority w:val="99"/>
    <w:qFormat/>
    <w:rsid w:val="000C18D5"/>
    <w:rPr>
      <w:rFonts w:ascii="Arial" w:eastAsia="Arial" w:hAnsi="Arial" w:cs="Arial"/>
      <w:snapToGrid w:val="0"/>
      <w:color w:val="000000"/>
      <w:sz w:val="18"/>
      <w:szCs w:val="21"/>
      <w:lang w:eastAsia="en-US"/>
    </w:rPr>
  </w:style>
  <w:style w:type="character" w:customStyle="1" w:styleId="txt1">
    <w:name w:val="txt1"/>
    <w:basedOn w:val="a0"/>
    <w:uiPriority w:val="99"/>
    <w:qFormat/>
    <w:rsid w:val="00C77A3F"/>
    <w:rPr>
      <w:rFonts w:ascii="宋体" w:eastAsia="宋体" w:hAnsi="宋体" w:cs="宋体"/>
      <w:sz w:val="22"/>
      <w:szCs w:val="22"/>
    </w:rPr>
  </w:style>
  <w:style w:type="character" w:customStyle="1" w:styleId="Char1">
    <w:name w:val="页脚 Char1"/>
    <w:basedOn w:val="a0"/>
    <w:uiPriority w:val="99"/>
    <w:qFormat/>
    <w:rsid w:val="009C62D9"/>
    <w:rPr>
      <w:kern w:val="2"/>
      <w:sz w:val="18"/>
      <w:szCs w:val="24"/>
      <w:lang w:eastAsia="zh-CN"/>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596</TotalTime>
  <Pages>26</Pages>
  <Words>1809</Words>
  <Characters>10314</Characters>
  <Application>Microsoft Office Word</Application>
  <DocSecurity>0</DocSecurity>
  <Lines>85</Lines>
  <Paragraphs>24</Paragraphs>
  <ScaleCrop>false</ScaleCrop>
  <Company>Microsoft</Company>
  <LinksUpToDate>false</LinksUpToDate>
  <CharactersWithSpaces>12099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标题</dc:title>
  <dc:subject>科目</dc:subject>
  <dc:creator>作者</dc:creator>
  <cp:keywords>关键字</cp:keywords>
  <cp:lastModifiedBy>Administrator</cp:lastModifiedBy>
  <cp:revision>20</cp:revision>
  <cp:lastPrinted>2023-11-07T06:42:00Z</cp:lastPrinted>
  <dcterms:created xsi:type="dcterms:W3CDTF">2021-09-06T12:14:00Z</dcterms:created>
  <dcterms:modified xsi:type="dcterms:W3CDTF">2023-11-13T08:23:00Z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2023-09-11T09:05:19Z</vt:filetime>
  </property>
  <property fmtid="{D5CDD505-2E9C-101B-9397-08002B2CF9AE}" pid="4" name="KSOProductBuildVer">
    <vt:lpwstr>2052-12.1.0.15712</vt:lpwstr>
  </property>
  <property fmtid="{D5CDD505-2E9C-101B-9397-08002B2CF9AE}" pid="5" name="ICV">
    <vt:lpwstr>74D7E7180A964C089051DAE8C1C52BAE_13</vt:lpwstr>
  </property>
</Properties>
</file>